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bookmarkStart w:id="0" w:name="_GoBack"/>
      <w:r w:rsidRPr="00C448B3">
        <w:rPr>
          <w:rFonts w:ascii="Arial" w:eastAsia="Times New Roman" w:hAnsi="Arial" w:cs="Arial"/>
          <w:b/>
          <w:bCs/>
          <w:sz w:val="27"/>
          <w:szCs w:val="27"/>
          <w:lang w:eastAsia="pt-BR"/>
        </w:rPr>
        <w:t>LEI N. º 0036, DE 27 DE NOVEMBRO DE 1992.</w:t>
      </w:r>
    </w:p>
    <w:bookmarkEnd w:id="0"/>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Publicada no Diário Oficial do Estado n. º 0477, de 30.11.92.</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(Alterada pela Lei n. º 0043, de 21.12.92).</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Dispõe sobre o Plano de Cargos, Funções e Vencimentos e institui o Plano de Carreira, dos Servidores dos Serviços Auxiliares do Ministério Público do Estado do Amapá, e dá outras Providências.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O GOVERNADOR DO ESTADO DO AMAPÁ,</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Faço saber que a Assembléia Legislativa do Estado do Amapá decreta e eu sanciono a seguinte Lei: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DAS DISPOSIÇÕES PRELIMINARES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1º - </w:t>
      </w:r>
      <w:r w:rsidRPr="00C448B3">
        <w:rPr>
          <w:rFonts w:ascii="Arial" w:eastAsia="Times New Roman" w:hAnsi="Arial" w:cs="Arial"/>
          <w:sz w:val="24"/>
          <w:szCs w:val="24"/>
          <w:lang w:eastAsia="pt-BR"/>
        </w:rPr>
        <w:t>Fica criado o Quadro Permanente de Servidores dos Serviços Auxiliares do Ministério Público do Estado do Amapá, integrado pelo conjunto de Cargos de Provimento Efetivo neces</w:t>
      </w:r>
      <w:r w:rsidRPr="00C448B3">
        <w:rPr>
          <w:rFonts w:ascii="Arial" w:eastAsia="Times New Roman" w:hAnsi="Arial" w:cs="Arial"/>
          <w:sz w:val="24"/>
          <w:szCs w:val="24"/>
          <w:lang w:eastAsia="pt-BR"/>
        </w:rPr>
        <w:softHyphen/>
        <w:t>sários ao desempenho dos serviços administrativos, na forma dos anexos que fazem parte integrante desta Lei.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2º -</w:t>
      </w:r>
      <w:r w:rsidRPr="00C448B3">
        <w:rPr>
          <w:rFonts w:ascii="Arial" w:eastAsia="Times New Roman" w:hAnsi="Arial" w:cs="Arial"/>
          <w:sz w:val="24"/>
          <w:szCs w:val="24"/>
          <w:lang w:eastAsia="pt-BR"/>
        </w:rPr>
        <w:t>  Plano de Cargos, Funções e Vencimentos dos Servidores dos Serviços Auxiliares do Ministério Público segui</w:t>
      </w:r>
      <w:r w:rsidRPr="00C448B3">
        <w:rPr>
          <w:rFonts w:ascii="Arial" w:eastAsia="Times New Roman" w:hAnsi="Arial" w:cs="Arial"/>
          <w:sz w:val="24"/>
          <w:szCs w:val="24"/>
          <w:lang w:eastAsia="pt-BR"/>
        </w:rPr>
        <w:softHyphen/>
        <w:t>rá as disposições estabelecidas nesta Lei.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3º -</w:t>
      </w:r>
      <w:r w:rsidRPr="00C448B3">
        <w:rPr>
          <w:rFonts w:ascii="Arial" w:eastAsia="Times New Roman" w:hAnsi="Arial" w:cs="Arial"/>
          <w:sz w:val="24"/>
          <w:szCs w:val="24"/>
          <w:lang w:eastAsia="pt-BR"/>
        </w:rPr>
        <w:t> O sistema de Cargos e Funções compreenderá Cargos de Provimento Efetivo, Cargos de Provimento em Comissão e Funções Gratificadas.</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CAPÍTULO 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DOS CARGOS E DOS QUADROS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4º -</w:t>
      </w:r>
      <w:r w:rsidRPr="00C448B3">
        <w:rPr>
          <w:rFonts w:ascii="Arial" w:eastAsia="Times New Roman" w:hAnsi="Arial" w:cs="Arial"/>
          <w:sz w:val="24"/>
          <w:szCs w:val="24"/>
          <w:lang w:eastAsia="pt-BR"/>
        </w:rPr>
        <w:t>  O sistema de Cargos e Funções será constituído de Quadro de Cargos de Provimento Efetivo, Quadro de Provi</w:t>
      </w:r>
      <w:r w:rsidRPr="00C448B3">
        <w:rPr>
          <w:rFonts w:ascii="Arial" w:eastAsia="Times New Roman" w:hAnsi="Arial" w:cs="Arial"/>
          <w:sz w:val="24"/>
          <w:szCs w:val="24"/>
          <w:lang w:eastAsia="pt-BR"/>
        </w:rPr>
        <w:softHyphen/>
        <w:t>mento em Comissão e Quadro de Funções Gratificadas.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5º -</w:t>
      </w:r>
      <w:r w:rsidRPr="00C448B3">
        <w:rPr>
          <w:rFonts w:ascii="Arial" w:eastAsia="Times New Roman" w:hAnsi="Arial" w:cs="Arial"/>
          <w:sz w:val="24"/>
          <w:szCs w:val="24"/>
          <w:lang w:eastAsia="pt-BR"/>
        </w:rPr>
        <w:t> Os Cargos de Provimento Efetivo serão orga</w:t>
      </w:r>
      <w:r w:rsidRPr="00C448B3">
        <w:rPr>
          <w:rFonts w:ascii="Arial" w:eastAsia="Times New Roman" w:hAnsi="Arial" w:cs="Arial"/>
          <w:sz w:val="24"/>
          <w:szCs w:val="24"/>
          <w:lang w:eastAsia="pt-BR"/>
        </w:rPr>
        <w:softHyphen/>
        <w:t>nizados em Quadros Permanentes e estruturados em Grupos Ocupacio</w:t>
      </w:r>
      <w:r w:rsidRPr="00C448B3">
        <w:rPr>
          <w:rFonts w:ascii="Arial" w:eastAsia="Times New Roman" w:hAnsi="Arial" w:cs="Arial"/>
          <w:sz w:val="24"/>
          <w:szCs w:val="24"/>
          <w:lang w:eastAsia="pt-BR"/>
        </w:rPr>
        <w:softHyphen/>
        <w:t>nais, Níveis, Classes e Cargos conforme disposto nos anexos II e III desta Lei.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6º</w:t>
      </w:r>
      <w:r w:rsidRPr="00C448B3">
        <w:rPr>
          <w:rFonts w:ascii="Arial" w:eastAsia="Times New Roman" w:hAnsi="Arial" w:cs="Arial"/>
          <w:sz w:val="24"/>
          <w:szCs w:val="24"/>
          <w:lang w:eastAsia="pt-BR"/>
        </w:rPr>
        <w:t> - Os Cargos de Provimento em Comissão e as Funções Gratificadas serão organizados em Quadros de Cargos em Co</w:t>
      </w:r>
      <w:r w:rsidRPr="00C448B3">
        <w:rPr>
          <w:rFonts w:ascii="Arial" w:eastAsia="Times New Roman" w:hAnsi="Arial" w:cs="Arial"/>
          <w:sz w:val="24"/>
          <w:szCs w:val="24"/>
          <w:lang w:eastAsia="pt-BR"/>
        </w:rPr>
        <w:softHyphen/>
        <w:t>missão e Quadros de Cargos de Funções Gratificadas, estruturados em cargos e funções e seus respectivos quantitativos de acordo com o anexo I desta Lei.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 -</w:t>
      </w:r>
      <w:r w:rsidRPr="00C448B3">
        <w:rPr>
          <w:rFonts w:ascii="Arial" w:eastAsia="Times New Roman" w:hAnsi="Arial" w:cs="Arial"/>
          <w:sz w:val="24"/>
          <w:szCs w:val="24"/>
          <w:lang w:eastAsia="pt-BR"/>
        </w:rPr>
        <w:t>  As Funções Gratificadas de que trata o </w:t>
      </w:r>
      <w:r w:rsidRPr="00C448B3">
        <w:rPr>
          <w:rFonts w:ascii="Arial" w:eastAsia="Times New Roman" w:hAnsi="Arial" w:cs="Arial"/>
          <w:i/>
          <w:iCs/>
          <w:sz w:val="24"/>
          <w:szCs w:val="24"/>
          <w:lang w:eastAsia="pt-BR"/>
        </w:rPr>
        <w:t>caput</w:t>
      </w:r>
      <w:r w:rsidRPr="00C448B3">
        <w:rPr>
          <w:rFonts w:ascii="Arial" w:eastAsia="Times New Roman" w:hAnsi="Arial" w:cs="Arial"/>
          <w:sz w:val="24"/>
          <w:szCs w:val="24"/>
          <w:lang w:eastAsia="pt-BR"/>
        </w:rPr>
        <w:t> deste artigo serão criadas por resolução da Procura</w:t>
      </w:r>
      <w:r w:rsidRPr="00C448B3">
        <w:rPr>
          <w:rFonts w:ascii="Arial" w:eastAsia="Times New Roman" w:hAnsi="Arial" w:cs="Arial"/>
          <w:sz w:val="24"/>
          <w:szCs w:val="24"/>
          <w:lang w:eastAsia="pt-BR"/>
        </w:rPr>
        <w:softHyphen/>
        <w:t xml:space="preserve">doria Geral de Justiça, na medida das </w:t>
      </w:r>
      <w:r w:rsidRPr="00C448B3">
        <w:rPr>
          <w:rFonts w:ascii="Arial" w:eastAsia="Times New Roman" w:hAnsi="Arial" w:cs="Arial"/>
          <w:sz w:val="24"/>
          <w:szCs w:val="24"/>
          <w:lang w:eastAsia="pt-BR"/>
        </w:rPr>
        <w:lastRenderedPageBreak/>
        <w:t>necessidades, desde que haja disponibilidade de recursos orçamentários para atender os encargos decorrentes.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7º -</w:t>
      </w:r>
      <w:r w:rsidRPr="00C448B3">
        <w:rPr>
          <w:rFonts w:ascii="Arial" w:eastAsia="Times New Roman" w:hAnsi="Arial" w:cs="Arial"/>
          <w:sz w:val="24"/>
          <w:szCs w:val="24"/>
          <w:lang w:eastAsia="pt-BR"/>
        </w:rPr>
        <w:t>  Para os efeitos desta Lei entende-se por: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  -</w:t>
      </w:r>
      <w:r w:rsidRPr="00C448B3">
        <w:rPr>
          <w:rFonts w:ascii="Arial" w:eastAsia="Times New Roman" w:hAnsi="Arial" w:cs="Arial"/>
          <w:sz w:val="24"/>
          <w:szCs w:val="24"/>
          <w:lang w:eastAsia="pt-BR"/>
        </w:rPr>
        <w:t>  Quadro Permanente de Pessoal Efetivo - o conjunto de cargos efetivos e dos servidores estatutários que ocu</w:t>
      </w:r>
      <w:r w:rsidRPr="00C448B3">
        <w:rPr>
          <w:rFonts w:ascii="Arial" w:eastAsia="Times New Roman" w:hAnsi="Arial" w:cs="Arial"/>
          <w:sz w:val="24"/>
          <w:szCs w:val="24"/>
          <w:lang w:eastAsia="pt-BR"/>
        </w:rPr>
        <w:softHyphen/>
        <w:t>pem os mesmos cargos, se preenchidos os requisitos necessários para o seu provimento, conforme estabelecido no Plano de Cargos, Funções e Vencimentos de que trata esta Lei;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 - </w:t>
      </w:r>
      <w:r w:rsidRPr="00C448B3">
        <w:rPr>
          <w:rFonts w:ascii="Arial" w:eastAsia="Times New Roman" w:hAnsi="Arial" w:cs="Arial"/>
          <w:sz w:val="24"/>
          <w:szCs w:val="24"/>
          <w:lang w:eastAsia="pt-BR"/>
        </w:rPr>
        <w:t>Quadro de Cargos em Comissão dos grupos de Direção Superior, Assessoramento Superior e Assessoramento Intermediário  o conjunto de cargos em comissão e seus respectivos ocu</w:t>
      </w:r>
      <w:r w:rsidRPr="00C448B3">
        <w:rPr>
          <w:rFonts w:ascii="Arial" w:eastAsia="Times New Roman" w:hAnsi="Arial" w:cs="Arial"/>
          <w:sz w:val="24"/>
          <w:szCs w:val="24"/>
          <w:lang w:eastAsia="pt-BR"/>
        </w:rPr>
        <w:softHyphen/>
        <w:t>pantes, nomeados dentre integrantes ou não dos Quadros do Ministé</w:t>
      </w:r>
      <w:r w:rsidRPr="00C448B3">
        <w:rPr>
          <w:rFonts w:ascii="Arial" w:eastAsia="Times New Roman" w:hAnsi="Arial" w:cs="Arial"/>
          <w:sz w:val="24"/>
          <w:szCs w:val="24"/>
          <w:lang w:eastAsia="pt-BR"/>
        </w:rPr>
        <w:softHyphen/>
        <w:t>rio Público;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  - </w:t>
      </w:r>
      <w:r w:rsidRPr="00C448B3">
        <w:rPr>
          <w:rFonts w:ascii="Arial" w:eastAsia="Times New Roman" w:hAnsi="Arial" w:cs="Arial"/>
          <w:sz w:val="24"/>
          <w:szCs w:val="24"/>
          <w:lang w:eastAsia="pt-BR"/>
        </w:rPr>
        <w:t>Quadro de Funções Gratificadas -  o conjun</w:t>
      </w:r>
      <w:r w:rsidRPr="00C448B3">
        <w:rPr>
          <w:rFonts w:ascii="Arial" w:eastAsia="Times New Roman" w:hAnsi="Arial" w:cs="Arial"/>
          <w:sz w:val="24"/>
          <w:szCs w:val="24"/>
          <w:lang w:eastAsia="pt-BR"/>
        </w:rPr>
        <w:softHyphen/>
        <w:t>to de Funções Gratificadas e seus respectivos ocupantes, nomeados dentre integrantes do quadro de servidores dos serviços auxiliares do Ministério Público;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IV  - </w:t>
      </w:r>
      <w:r w:rsidRPr="00C448B3">
        <w:rPr>
          <w:rFonts w:ascii="Arial" w:eastAsia="Times New Roman" w:hAnsi="Arial" w:cs="Arial"/>
          <w:sz w:val="24"/>
          <w:szCs w:val="24"/>
          <w:lang w:eastAsia="pt-BR"/>
        </w:rPr>
        <w:t>Grupo Ocupacional -  O conjunto de cargos diferenciados, organizados em níveis e classes e agrupados de acor</w:t>
      </w:r>
      <w:r w:rsidRPr="00C448B3">
        <w:rPr>
          <w:rFonts w:ascii="Arial" w:eastAsia="Times New Roman" w:hAnsi="Arial" w:cs="Arial"/>
          <w:sz w:val="24"/>
          <w:szCs w:val="24"/>
          <w:lang w:eastAsia="pt-BR"/>
        </w:rPr>
        <w:softHyphen/>
        <w:t>do com as atividades que são comuns aos diversos serviços;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  - </w:t>
      </w:r>
      <w:r w:rsidRPr="00C448B3">
        <w:rPr>
          <w:rFonts w:ascii="Arial" w:eastAsia="Times New Roman" w:hAnsi="Arial" w:cs="Arial"/>
          <w:sz w:val="24"/>
          <w:szCs w:val="24"/>
          <w:lang w:eastAsia="pt-BR"/>
        </w:rPr>
        <w:t>Nível - o desdobramento que identifica a po</w:t>
      </w:r>
      <w:r w:rsidRPr="00C448B3">
        <w:rPr>
          <w:rFonts w:ascii="Arial" w:eastAsia="Times New Roman" w:hAnsi="Arial" w:cs="Arial"/>
          <w:sz w:val="24"/>
          <w:szCs w:val="24"/>
          <w:lang w:eastAsia="pt-BR"/>
        </w:rPr>
        <w:softHyphen/>
        <w:t>sição do cargo na Estrutura dos Grupos Ocupacionais segundo o grau de qualificação e escolaridade formal exigida para o seu ocupante, compreendendo: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w:t>
      </w:r>
      <w:r w:rsidRPr="00C448B3">
        <w:rPr>
          <w:rFonts w:ascii="Arial" w:eastAsia="Times New Roman" w:hAnsi="Arial" w:cs="Arial"/>
          <w:sz w:val="24"/>
          <w:szCs w:val="24"/>
          <w:lang w:eastAsia="pt-BR"/>
        </w:rPr>
        <w:t> Nível Auxiliar -  constituído dos cargos que exigem dos seus ocupantes conhecimentos sobre tarefas simples, executadas após curto tempo de aprendizagem e escolaridade até a 8ª (oitava) série do primeiro (1º) grau;</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b)</w:t>
      </w:r>
      <w:r w:rsidRPr="00C448B3">
        <w:rPr>
          <w:rFonts w:ascii="Arial" w:eastAsia="Times New Roman" w:hAnsi="Arial" w:cs="Arial"/>
          <w:sz w:val="24"/>
          <w:szCs w:val="24"/>
          <w:lang w:eastAsia="pt-BR"/>
        </w:rPr>
        <w:t> Nível Intermediário -  constituído dos cargos que exigem de seus ocupantes escolaridade ou formação técnico profissional equivalente ao segundo (2º) grau completo;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c)</w:t>
      </w:r>
      <w:r w:rsidRPr="00C448B3">
        <w:rPr>
          <w:rFonts w:ascii="Arial" w:eastAsia="Times New Roman" w:hAnsi="Arial" w:cs="Arial"/>
          <w:sz w:val="24"/>
          <w:szCs w:val="24"/>
          <w:lang w:eastAsia="pt-BR"/>
        </w:rPr>
        <w:t> Nível Superior - constituído de car</w:t>
      </w:r>
      <w:r w:rsidRPr="00C448B3">
        <w:rPr>
          <w:rFonts w:ascii="Arial" w:eastAsia="Times New Roman" w:hAnsi="Arial" w:cs="Arial"/>
          <w:sz w:val="24"/>
          <w:szCs w:val="24"/>
          <w:lang w:eastAsia="pt-BR"/>
        </w:rPr>
        <w:softHyphen/>
        <w:t>gos que exigem de seus ocupantes conhecimentos profissionais especializados, com formação de nível superior completo;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  - </w:t>
      </w:r>
      <w:r w:rsidRPr="00C448B3">
        <w:rPr>
          <w:rFonts w:ascii="Arial" w:eastAsia="Times New Roman" w:hAnsi="Arial" w:cs="Arial"/>
          <w:sz w:val="24"/>
          <w:szCs w:val="24"/>
          <w:lang w:eastAsia="pt-BR"/>
        </w:rPr>
        <w:t>Cargo - unidade básica da estrutura organi</w:t>
      </w:r>
      <w:r w:rsidRPr="00C448B3">
        <w:rPr>
          <w:rFonts w:ascii="Arial" w:eastAsia="Times New Roman" w:hAnsi="Arial" w:cs="Arial"/>
          <w:sz w:val="24"/>
          <w:szCs w:val="24"/>
          <w:lang w:eastAsia="pt-BR"/>
        </w:rPr>
        <w:softHyphen/>
        <w:t>zacional com denominação específica de atribuições e responsabili</w:t>
      </w:r>
      <w:r w:rsidRPr="00C448B3">
        <w:rPr>
          <w:rFonts w:ascii="Arial" w:eastAsia="Times New Roman" w:hAnsi="Arial" w:cs="Arial"/>
          <w:sz w:val="24"/>
          <w:szCs w:val="24"/>
          <w:lang w:eastAsia="pt-BR"/>
        </w:rPr>
        <w:softHyphen/>
        <w:t>dades cometidas a um servidor compreendendo: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w:t>
      </w:r>
      <w:r w:rsidRPr="00C448B3">
        <w:rPr>
          <w:rFonts w:ascii="Arial" w:eastAsia="Times New Roman" w:hAnsi="Arial" w:cs="Arial"/>
          <w:sz w:val="24"/>
          <w:szCs w:val="24"/>
          <w:lang w:eastAsia="pt-BR"/>
        </w:rPr>
        <w:t> Cargo de Provimento Efetivo -  ocupa</w:t>
      </w:r>
      <w:r w:rsidRPr="00C448B3">
        <w:rPr>
          <w:rFonts w:ascii="Arial" w:eastAsia="Times New Roman" w:hAnsi="Arial" w:cs="Arial"/>
          <w:sz w:val="24"/>
          <w:szCs w:val="24"/>
          <w:lang w:eastAsia="pt-BR"/>
        </w:rPr>
        <w:softHyphen/>
        <w:t>do por servidor admitido mediante concurso público de provas ou de provas e títulos;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b)</w:t>
      </w:r>
      <w:r w:rsidRPr="00C448B3">
        <w:rPr>
          <w:rFonts w:ascii="Arial" w:eastAsia="Times New Roman" w:hAnsi="Arial" w:cs="Arial"/>
          <w:sz w:val="24"/>
          <w:szCs w:val="24"/>
          <w:lang w:eastAsia="pt-BR"/>
        </w:rPr>
        <w:t> Cargo de Provimento em Comissão - ocupado por servidor de livre nomeação e exoneração, por ato do Procurador Geral de Justiça;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VII - </w:t>
      </w:r>
      <w:r w:rsidRPr="00C448B3">
        <w:rPr>
          <w:rFonts w:ascii="Arial" w:eastAsia="Times New Roman" w:hAnsi="Arial" w:cs="Arial"/>
          <w:sz w:val="24"/>
          <w:szCs w:val="24"/>
          <w:lang w:eastAsia="pt-BR"/>
        </w:rPr>
        <w:t>Funções Gratificadas - conjunto de atri</w:t>
      </w:r>
      <w:r w:rsidRPr="00C448B3">
        <w:rPr>
          <w:rFonts w:ascii="Arial" w:eastAsia="Times New Roman" w:hAnsi="Arial" w:cs="Arial"/>
          <w:sz w:val="24"/>
          <w:szCs w:val="24"/>
          <w:lang w:eastAsia="pt-BR"/>
        </w:rPr>
        <w:softHyphen/>
        <w:t>buições e responsabilidades, a nível de chefia, encargos, secreta</w:t>
      </w:r>
      <w:r w:rsidRPr="00C448B3">
        <w:rPr>
          <w:rFonts w:ascii="Arial" w:eastAsia="Times New Roman" w:hAnsi="Arial" w:cs="Arial"/>
          <w:sz w:val="24"/>
          <w:szCs w:val="24"/>
          <w:lang w:eastAsia="pt-BR"/>
        </w:rPr>
        <w:softHyphen/>
        <w:t>riado e outros, cometidos transitoriamente a um servidor;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VIII  - </w:t>
      </w:r>
      <w:r w:rsidRPr="00C448B3">
        <w:rPr>
          <w:rFonts w:ascii="Arial" w:eastAsia="Times New Roman" w:hAnsi="Arial" w:cs="Arial"/>
          <w:sz w:val="24"/>
          <w:szCs w:val="24"/>
          <w:lang w:eastAsia="pt-BR"/>
        </w:rPr>
        <w:t>Classe - a posição do cargo dentro do grupo ocupacional, decorrente do seu desdobramento escalonado de acordo com o grau de experiência e de titulação ou escolaridade exigida;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IX -</w:t>
      </w:r>
      <w:r w:rsidRPr="00C448B3">
        <w:rPr>
          <w:rFonts w:ascii="Arial" w:eastAsia="Times New Roman" w:hAnsi="Arial" w:cs="Arial"/>
          <w:sz w:val="24"/>
          <w:szCs w:val="24"/>
          <w:lang w:eastAsia="pt-BR"/>
        </w:rPr>
        <w:t> Padrão de Vencimento - o conjunto de refe</w:t>
      </w:r>
      <w:r w:rsidRPr="00C448B3">
        <w:rPr>
          <w:rFonts w:ascii="Arial" w:eastAsia="Times New Roman" w:hAnsi="Arial" w:cs="Arial"/>
          <w:sz w:val="24"/>
          <w:szCs w:val="24"/>
          <w:lang w:eastAsia="pt-BR"/>
        </w:rPr>
        <w:softHyphen/>
        <w:t>rências atribuídas a cada classe;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 -</w:t>
      </w:r>
      <w:r w:rsidRPr="00C448B3">
        <w:rPr>
          <w:rFonts w:ascii="Arial" w:eastAsia="Times New Roman" w:hAnsi="Arial" w:cs="Arial"/>
          <w:sz w:val="24"/>
          <w:szCs w:val="24"/>
          <w:lang w:eastAsia="pt-BR"/>
        </w:rPr>
        <w:t> Referência - a retribuição pecuniária mensal que corresponde a cada um dos estágios em que estão divididos os valores representados por cada padrão de vencimento.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 -</w:t>
      </w:r>
      <w:r w:rsidRPr="00C448B3">
        <w:rPr>
          <w:rFonts w:ascii="Arial" w:eastAsia="Times New Roman" w:hAnsi="Arial" w:cs="Arial"/>
          <w:sz w:val="24"/>
          <w:szCs w:val="24"/>
          <w:lang w:eastAsia="pt-BR"/>
        </w:rPr>
        <w:t> Servidor - pessoa legalmente investida em cargo integrante dos Quadros dos Serviços Auxiliares do Ministério Público.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XII -</w:t>
      </w:r>
      <w:r w:rsidRPr="00C448B3">
        <w:rPr>
          <w:rFonts w:ascii="Arial" w:eastAsia="Times New Roman" w:hAnsi="Arial" w:cs="Arial"/>
          <w:sz w:val="24"/>
          <w:szCs w:val="24"/>
          <w:lang w:eastAsia="pt-BR"/>
        </w:rPr>
        <w:t>Função - conjunto de atividades específi</w:t>
      </w:r>
      <w:r w:rsidRPr="00C448B3">
        <w:rPr>
          <w:rFonts w:ascii="Arial" w:eastAsia="Times New Roman" w:hAnsi="Arial" w:cs="Arial"/>
          <w:sz w:val="24"/>
          <w:szCs w:val="24"/>
          <w:lang w:eastAsia="pt-BR"/>
        </w:rPr>
        <w:softHyphen/>
        <w:t>cas que devem ser executadas pelo servidor, fornecendo elementos para sua caracterização e classificação.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XIII -</w:t>
      </w:r>
      <w:r w:rsidRPr="00C448B3">
        <w:rPr>
          <w:rFonts w:ascii="Arial" w:eastAsia="Times New Roman" w:hAnsi="Arial" w:cs="Arial"/>
          <w:sz w:val="24"/>
          <w:szCs w:val="24"/>
          <w:lang w:eastAsia="pt-BR"/>
        </w:rPr>
        <w:t> Carreira - estruturação dos cargos de mo</w:t>
      </w:r>
      <w:r w:rsidRPr="00C448B3">
        <w:rPr>
          <w:rFonts w:ascii="Arial" w:eastAsia="Times New Roman" w:hAnsi="Arial" w:cs="Arial"/>
          <w:sz w:val="24"/>
          <w:szCs w:val="24"/>
          <w:lang w:eastAsia="pt-BR"/>
        </w:rPr>
        <w:softHyphen/>
        <w:t>do a possibilitar acesso a classes hierarquicamente superiores à da carreira a que pertença o servidor.</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CAPÍTULO III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 PROVIMENTO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8º -</w:t>
      </w:r>
      <w:r w:rsidRPr="00C448B3">
        <w:rPr>
          <w:rFonts w:ascii="Arial" w:eastAsia="Times New Roman" w:hAnsi="Arial" w:cs="Arial"/>
          <w:sz w:val="24"/>
          <w:szCs w:val="24"/>
          <w:lang w:eastAsia="pt-BR"/>
        </w:rPr>
        <w:t>  Os cargos de que trata esta Lei serão pro</w:t>
      </w:r>
      <w:r w:rsidRPr="00C448B3">
        <w:rPr>
          <w:rFonts w:ascii="Arial" w:eastAsia="Times New Roman" w:hAnsi="Arial" w:cs="Arial"/>
          <w:sz w:val="24"/>
          <w:szCs w:val="24"/>
          <w:lang w:eastAsia="pt-BR"/>
        </w:rPr>
        <w:softHyphen/>
        <w:t>vidos mediante ato do Procurador Geral de Justiça.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9º -</w:t>
      </w:r>
      <w:r w:rsidRPr="00C448B3">
        <w:rPr>
          <w:rFonts w:ascii="Arial" w:eastAsia="Times New Roman" w:hAnsi="Arial" w:cs="Arial"/>
          <w:sz w:val="24"/>
          <w:szCs w:val="24"/>
          <w:lang w:eastAsia="pt-BR"/>
        </w:rPr>
        <w:t> A investidura em cargo de Provimento Efeti</w:t>
      </w:r>
      <w:r w:rsidRPr="00C448B3">
        <w:rPr>
          <w:rFonts w:ascii="Arial" w:eastAsia="Times New Roman" w:hAnsi="Arial" w:cs="Arial"/>
          <w:sz w:val="24"/>
          <w:szCs w:val="24"/>
          <w:lang w:eastAsia="pt-BR"/>
        </w:rPr>
        <w:softHyphen/>
        <w:t>vo nos Serviços Auxiliares do Ministério Público, dar-se-á mediante habilitação em concurso público de provas ou de provas e títulos na referência inicial do cargo.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10 -</w:t>
      </w:r>
      <w:r w:rsidRPr="00C448B3">
        <w:rPr>
          <w:rFonts w:ascii="Arial" w:eastAsia="Times New Roman" w:hAnsi="Arial" w:cs="Arial"/>
          <w:sz w:val="24"/>
          <w:szCs w:val="24"/>
          <w:lang w:eastAsia="pt-BR"/>
        </w:rPr>
        <w:t>  A inscrição em concurso público para admis</w:t>
      </w:r>
      <w:r w:rsidRPr="00C448B3">
        <w:rPr>
          <w:rFonts w:ascii="Arial" w:eastAsia="Times New Roman" w:hAnsi="Arial" w:cs="Arial"/>
          <w:sz w:val="24"/>
          <w:szCs w:val="24"/>
          <w:lang w:eastAsia="pt-BR"/>
        </w:rPr>
        <w:softHyphen/>
        <w:t>são em qualquer dos cargos de Provimento Efetivo criados por esta Lei, fica condicionada à satisfação das seguintes exigências: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w:t>
      </w:r>
      <w:r w:rsidRPr="00C448B3">
        <w:rPr>
          <w:rFonts w:ascii="Arial" w:eastAsia="Times New Roman" w:hAnsi="Arial" w:cs="Arial"/>
          <w:sz w:val="24"/>
          <w:szCs w:val="24"/>
          <w:lang w:eastAsia="pt-BR"/>
        </w:rPr>
        <w:t>  ser brasileiro;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b) </w:t>
      </w:r>
      <w:r w:rsidRPr="00C448B3">
        <w:rPr>
          <w:rFonts w:ascii="Arial" w:eastAsia="Times New Roman" w:hAnsi="Arial" w:cs="Arial"/>
          <w:sz w:val="24"/>
          <w:szCs w:val="24"/>
          <w:lang w:eastAsia="pt-BR"/>
        </w:rPr>
        <w:t>ser maior de dezoito (18) anos na data da inscrição;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c) </w:t>
      </w:r>
      <w:r w:rsidRPr="00C448B3">
        <w:rPr>
          <w:rFonts w:ascii="Arial" w:eastAsia="Times New Roman" w:hAnsi="Arial" w:cs="Arial"/>
          <w:sz w:val="24"/>
          <w:szCs w:val="24"/>
          <w:lang w:eastAsia="pt-BR"/>
        </w:rPr>
        <w:t>estar quite com o serviço militar;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d) </w:t>
      </w:r>
      <w:r w:rsidRPr="00C448B3">
        <w:rPr>
          <w:rFonts w:ascii="Arial" w:eastAsia="Times New Roman" w:hAnsi="Arial" w:cs="Arial"/>
          <w:sz w:val="24"/>
          <w:szCs w:val="24"/>
          <w:lang w:eastAsia="pt-BR"/>
        </w:rPr>
        <w:t>ser eleitor;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e) </w:t>
      </w:r>
      <w:r w:rsidRPr="00C448B3">
        <w:rPr>
          <w:rFonts w:ascii="Arial" w:eastAsia="Times New Roman" w:hAnsi="Arial" w:cs="Arial"/>
          <w:sz w:val="24"/>
          <w:szCs w:val="24"/>
          <w:lang w:eastAsia="pt-BR"/>
        </w:rPr>
        <w:t>comprovar a escolaridade e qualificação profissional exigidas.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Parágrafo único</w:t>
      </w:r>
      <w:r w:rsidRPr="00C448B3">
        <w:rPr>
          <w:rFonts w:ascii="Arial" w:eastAsia="Times New Roman" w:hAnsi="Arial" w:cs="Arial"/>
          <w:sz w:val="24"/>
          <w:szCs w:val="24"/>
          <w:lang w:eastAsia="pt-BR"/>
        </w:rPr>
        <w:t> -  Como condição de ingresso em qualquer dos cargos desta Lei, o interessado deverá submeter-se a exames de sanidade física e mental, em instituição pública ou pri</w:t>
      </w:r>
      <w:r w:rsidRPr="00C448B3">
        <w:rPr>
          <w:rFonts w:ascii="Arial" w:eastAsia="Times New Roman" w:hAnsi="Arial" w:cs="Arial"/>
          <w:sz w:val="24"/>
          <w:szCs w:val="24"/>
          <w:lang w:eastAsia="pt-BR"/>
        </w:rPr>
        <w:softHyphen/>
        <w:t>vada, indicada pela comissão do respectivo concurso e neles ser considerado apto.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11 -</w:t>
      </w:r>
      <w:r w:rsidRPr="00C448B3">
        <w:rPr>
          <w:rFonts w:ascii="Arial" w:eastAsia="Times New Roman" w:hAnsi="Arial" w:cs="Arial"/>
          <w:sz w:val="24"/>
          <w:szCs w:val="24"/>
          <w:lang w:eastAsia="pt-BR"/>
        </w:rPr>
        <w:t> Constituem requisitos de escolaridade para investidura em cargo público: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 </w:t>
      </w:r>
      <w:r w:rsidRPr="00C448B3">
        <w:rPr>
          <w:rFonts w:ascii="Arial" w:eastAsia="Times New Roman" w:hAnsi="Arial" w:cs="Arial"/>
          <w:sz w:val="24"/>
          <w:szCs w:val="24"/>
          <w:lang w:eastAsia="pt-BR"/>
        </w:rPr>
        <w:t>de Nível Auxiliar, certificado ou compro</w:t>
      </w:r>
      <w:r w:rsidRPr="00C448B3">
        <w:rPr>
          <w:rFonts w:ascii="Arial" w:eastAsia="Times New Roman" w:hAnsi="Arial" w:cs="Arial"/>
          <w:sz w:val="24"/>
          <w:szCs w:val="24"/>
          <w:lang w:eastAsia="pt-BR"/>
        </w:rPr>
        <w:softHyphen/>
        <w:t>vante de escolaridade até a 8ª  série do (1º ) grau, reconhecido le</w:t>
      </w:r>
      <w:r w:rsidRPr="00C448B3">
        <w:rPr>
          <w:rFonts w:ascii="Arial" w:eastAsia="Times New Roman" w:hAnsi="Arial" w:cs="Arial"/>
          <w:sz w:val="24"/>
          <w:szCs w:val="24"/>
          <w:lang w:eastAsia="pt-BR"/>
        </w:rPr>
        <w:softHyphen/>
        <w:t>galmente;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b</w:t>
      </w:r>
      <w:r w:rsidRPr="00C448B3">
        <w:rPr>
          <w:rFonts w:ascii="Arial" w:eastAsia="Times New Roman" w:hAnsi="Arial" w:cs="Arial"/>
          <w:sz w:val="24"/>
          <w:szCs w:val="24"/>
          <w:lang w:eastAsia="pt-BR"/>
        </w:rPr>
        <w:t>) de Nível Intermediário, certificado de conclusão de segundo (2º) grau ou de habilitação legal de igual nível quando se tratar de atividade profissional regulamentada;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e) </w:t>
      </w:r>
      <w:r w:rsidRPr="00C448B3">
        <w:rPr>
          <w:rFonts w:ascii="Arial" w:eastAsia="Times New Roman" w:hAnsi="Arial" w:cs="Arial"/>
          <w:sz w:val="24"/>
          <w:szCs w:val="24"/>
          <w:lang w:eastAsia="pt-BR"/>
        </w:rPr>
        <w:t>de Nível Superior, diploma de curso supe</w:t>
      </w:r>
      <w:r w:rsidRPr="00C448B3">
        <w:rPr>
          <w:rFonts w:ascii="Arial" w:eastAsia="Times New Roman" w:hAnsi="Arial" w:cs="Arial"/>
          <w:sz w:val="24"/>
          <w:szCs w:val="24"/>
          <w:lang w:eastAsia="pt-BR"/>
        </w:rPr>
        <w:softHyphen/>
        <w:t>rior, expedido por uma instituição de Ensino Superior reconhecida nos termos da lei.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12 - </w:t>
      </w:r>
      <w:r w:rsidRPr="00C448B3">
        <w:rPr>
          <w:rFonts w:ascii="Arial" w:eastAsia="Times New Roman" w:hAnsi="Arial" w:cs="Arial"/>
          <w:sz w:val="24"/>
          <w:szCs w:val="24"/>
          <w:lang w:eastAsia="pt-BR"/>
        </w:rPr>
        <w:t>O provimento dos Cargos em Comissão do gru</w:t>
      </w:r>
      <w:r w:rsidRPr="00C448B3">
        <w:rPr>
          <w:rFonts w:ascii="Arial" w:eastAsia="Times New Roman" w:hAnsi="Arial" w:cs="Arial"/>
          <w:sz w:val="24"/>
          <w:szCs w:val="24"/>
          <w:lang w:eastAsia="pt-BR"/>
        </w:rPr>
        <w:softHyphen/>
        <w:t>po de Direção Superior, Assessoramento Superior e Assessoramento Intermediário constantes do Anexo I independe da existência de vín</w:t>
      </w:r>
      <w:r w:rsidRPr="00C448B3">
        <w:rPr>
          <w:rFonts w:ascii="Arial" w:eastAsia="Times New Roman" w:hAnsi="Arial" w:cs="Arial"/>
          <w:sz w:val="24"/>
          <w:szCs w:val="24"/>
          <w:lang w:eastAsia="pt-BR"/>
        </w:rPr>
        <w:softHyphen/>
        <w:t>culo do ocupante com o Quadro Permanente da Procuradoria Geral de Justiça do Estado do Amapá ou com o serviço público em geral, sendo seus titulares demissíveis “ad nutum”.</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1º</w:t>
      </w:r>
      <w:r w:rsidRPr="00C448B3">
        <w:rPr>
          <w:rFonts w:ascii="Arial" w:eastAsia="Times New Roman" w:hAnsi="Arial" w:cs="Arial"/>
          <w:sz w:val="24"/>
          <w:szCs w:val="24"/>
          <w:lang w:eastAsia="pt-BR"/>
        </w:rPr>
        <w:t> - Os cargos de provimento em comissão, de acordo com os respectivos grupos ocupacionais, estão classificados do seguinte modo: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 </w:t>
      </w:r>
      <w:r w:rsidRPr="00C448B3">
        <w:rPr>
          <w:rFonts w:ascii="Arial" w:eastAsia="Times New Roman" w:hAnsi="Arial" w:cs="Arial"/>
          <w:sz w:val="24"/>
          <w:szCs w:val="24"/>
          <w:lang w:eastAsia="pt-BR"/>
        </w:rPr>
        <w:t> Cargos de Direção Superior;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b)</w:t>
      </w:r>
      <w:r w:rsidRPr="00C448B3">
        <w:rPr>
          <w:rFonts w:ascii="Arial" w:eastAsia="Times New Roman" w:hAnsi="Arial" w:cs="Arial"/>
          <w:sz w:val="24"/>
          <w:szCs w:val="24"/>
          <w:lang w:eastAsia="pt-BR"/>
        </w:rPr>
        <w:t> Cargos de Assessoramento Superior;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c)</w:t>
      </w:r>
      <w:r w:rsidRPr="00C448B3">
        <w:rPr>
          <w:rFonts w:ascii="Arial" w:eastAsia="Times New Roman" w:hAnsi="Arial" w:cs="Arial"/>
          <w:sz w:val="24"/>
          <w:szCs w:val="24"/>
          <w:lang w:eastAsia="pt-BR"/>
        </w:rPr>
        <w:t> Cargos de Assessoramento Intermediário.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2º -</w:t>
      </w:r>
      <w:r w:rsidRPr="00C448B3">
        <w:rPr>
          <w:rFonts w:ascii="Arial" w:eastAsia="Times New Roman" w:hAnsi="Arial" w:cs="Arial"/>
          <w:sz w:val="24"/>
          <w:szCs w:val="24"/>
          <w:lang w:eastAsia="pt-BR"/>
        </w:rPr>
        <w:t>  O ocupante de Cargo em Comissão ou Fun</w:t>
      </w:r>
      <w:r w:rsidRPr="00C448B3">
        <w:rPr>
          <w:rFonts w:ascii="Arial" w:eastAsia="Times New Roman" w:hAnsi="Arial" w:cs="Arial"/>
          <w:sz w:val="24"/>
          <w:szCs w:val="24"/>
          <w:lang w:eastAsia="pt-BR"/>
        </w:rPr>
        <w:softHyphen/>
        <w:t>ção Gratificada é submetido ao regime de integral dedicação ao ser</w:t>
      </w:r>
      <w:r w:rsidRPr="00C448B3">
        <w:rPr>
          <w:rFonts w:ascii="Arial" w:eastAsia="Times New Roman" w:hAnsi="Arial" w:cs="Arial"/>
          <w:sz w:val="24"/>
          <w:szCs w:val="24"/>
          <w:lang w:eastAsia="pt-BR"/>
        </w:rPr>
        <w:softHyphen/>
        <w:t>viço, podendo ser convocado sempre que houver interesse da Adminis</w:t>
      </w:r>
      <w:r w:rsidRPr="00C448B3">
        <w:rPr>
          <w:rFonts w:ascii="Arial" w:eastAsia="Times New Roman" w:hAnsi="Arial" w:cs="Arial"/>
          <w:sz w:val="24"/>
          <w:szCs w:val="24"/>
          <w:lang w:eastAsia="pt-BR"/>
        </w:rPr>
        <w:softHyphen/>
        <w:t>tração.</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CAPÍTULO IV</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DAS ATRIBUIÇÕES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13 -</w:t>
      </w:r>
      <w:r w:rsidRPr="00C448B3">
        <w:rPr>
          <w:rFonts w:ascii="Arial" w:eastAsia="Times New Roman" w:hAnsi="Arial" w:cs="Arial"/>
          <w:sz w:val="24"/>
          <w:szCs w:val="24"/>
          <w:lang w:eastAsia="pt-BR"/>
        </w:rPr>
        <w:t> As atribuições dos servidores do Ministério Público serão definidas em Regimento Interno próprio.</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CAPÍTULO V</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 DESENVOLVIMENTO E DA QUALIFICAÇÃO PROFISSIONAL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14 -</w:t>
      </w:r>
      <w:r w:rsidRPr="00C448B3">
        <w:rPr>
          <w:rFonts w:ascii="Arial" w:eastAsia="Times New Roman" w:hAnsi="Arial" w:cs="Arial"/>
          <w:sz w:val="24"/>
          <w:szCs w:val="24"/>
          <w:lang w:eastAsia="pt-BR"/>
        </w:rPr>
        <w:t>  O desenvolvimento do servidor na carreira ocorrerá mediante avanço horizontal e avanço vertical observadas as seguintes formas: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I -</w:t>
      </w:r>
      <w:r w:rsidRPr="00C448B3">
        <w:rPr>
          <w:rFonts w:ascii="Arial" w:eastAsia="Times New Roman" w:hAnsi="Arial" w:cs="Arial"/>
          <w:sz w:val="24"/>
          <w:szCs w:val="24"/>
          <w:lang w:eastAsia="pt-BR"/>
        </w:rPr>
        <w:t>  avanço horizontal: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a) por tempo de serviço;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b) por título;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c) por experiência profissional.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II -</w:t>
      </w:r>
      <w:r w:rsidRPr="00C448B3">
        <w:rPr>
          <w:rFonts w:ascii="Arial" w:eastAsia="Times New Roman" w:hAnsi="Arial" w:cs="Arial"/>
          <w:sz w:val="24"/>
          <w:szCs w:val="24"/>
          <w:lang w:eastAsia="pt-BR"/>
        </w:rPr>
        <w:t>  avanço vertical: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a) por concurso público.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15 -</w:t>
      </w:r>
      <w:r w:rsidRPr="00C448B3">
        <w:rPr>
          <w:rFonts w:ascii="Arial" w:eastAsia="Times New Roman" w:hAnsi="Arial" w:cs="Arial"/>
          <w:sz w:val="24"/>
          <w:szCs w:val="24"/>
          <w:lang w:eastAsia="pt-BR"/>
        </w:rPr>
        <w:t>  O desenvolvimento na forma do inciso I, alínea “a” do artigo anterior dar-se-á automaticamente após o interstício de dois (02) anos de efetivo exercício na referência em que o servidor se encontrar, mediante avanço para a referência se</w:t>
      </w:r>
      <w:r w:rsidRPr="00C448B3">
        <w:rPr>
          <w:rFonts w:ascii="Arial" w:eastAsia="Times New Roman" w:hAnsi="Arial" w:cs="Arial"/>
          <w:sz w:val="24"/>
          <w:szCs w:val="24"/>
          <w:lang w:eastAsia="pt-BR"/>
        </w:rPr>
        <w:softHyphen/>
        <w:t>guinte.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16</w:t>
      </w:r>
      <w:r w:rsidRPr="00C448B3">
        <w:rPr>
          <w:rFonts w:ascii="Arial" w:eastAsia="Times New Roman" w:hAnsi="Arial" w:cs="Arial"/>
          <w:sz w:val="24"/>
          <w:szCs w:val="24"/>
          <w:lang w:eastAsia="pt-BR"/>
        </w:rPr>
        <w:t> -  O desenvolvimento na forma do inciso I, alínea “b” do Art. 14 desta Lei, ocorrerá por participação do ser</w:t>
      </w:r>
      <w:r w:rsidRPr="00C448B3">
        <w:rPr>
          <w:rFonts w:ascii="Arial" w:eastAsia="Times New Roman" w:hAnsi="Arial" w:cs="Arial"/>
          <w:sz w:val="24"/>
          <w:szCs w:val="24"/>
          <w:lang w:eastAsia="pt-BR"/>
        </w:rPr>
        <w:softHyphen/>
        <w:t>vidor em cursos ou eventos relacionados com o seu cargo.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17</w:t>
      </w:r>
      <w:r w:rsidRPr="00C448B3">
        <w:rPr>
          <w:rFonts w:ascii="Arial" w:eastAsia="Times New Roman" w:hAnsi="Arial" w:cs="Arial"/>
          <w:sz w:val="24"/>
          <w:szCs w:val="24"/>
          <w:lang w:eastAsia="pt-BR"/>
        </w:rPr>
        <w:t> -  O desenvolvimento na forma do inciso I, alínea “c” do Art. 14 desta Lei, ocorrerá pelo exercício em função de direção, chefia ou assessoramento e dar-se-á mediante o avanço de uma referência por cada período de dois (02) anos como titular do cargo em Comissão ou Função Gratificada.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18 - </w:t>
      </w:r>
      <w:r w:rsidRPr="00C448B3">
        <w:rPr>
          <w:rFonts w:ascii="Arial" w:eastAsia="Times New Roman" w:hAnsi="Arial" w:cs="Arial"/>
          <w:sz w:val="24"/>
          <w:szCs w:val="24"/>
          <w:lang w:eastAsia="pt-BR"/>
        </w:rPr>
        <w:t> O avanço vertical ocorrerá quando da apro</w:t>
      </w:r>
      <w:r w:rsidRPr="00C448B3">
        <w:rPr>
          <w:rFonts w:ascii="Arial" w:eastAsia="Times New Roman" w:hAnsi="Arial" w:cs="Arial"/>
          <w:sz w:val="24"/>
          <w:szCs w:val="24"/>
          <w:lang w:eastAsia="pt-BR"/>
        </w:rPr>
        <w:softHyphen/>
        <w:t>vação do servidor em Concurso de provas ou de provas e títulos que sejam capazes de verificar qualificação e aptidão necessárias ao desempenho das atribuições do novo cargo, superior ao que exerce o servidor.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1º -</w:t>
      </w:r>
      <w:r w:rsidRPr="00C448B3">
        <w:rPr>
          <w:rFonts w:ascii="Arial" w:eastAsia="Times New Roman" w:hAnsi="Arial" w:cs="Arial"/>
          <w:sz w:val="24"/>
          <w:szCs w:val="24"/>
          <w:lang w:eastAsia="pt-BR"/>
        </w:rPr>
        <w:t>  Não poderá concorrer ao avanço vertical o servidor que no quinqüênio imediatamente anterior tenha sido ape</w:t>
      </w:r>
      <w:r w:rsidRPr="00C448B3">
        <w:rPr>
          <w:rFonts w:ascii="Arial" w:eastAsia="Times New Roman" w:hAnsi="Arial" w:cs="Arial"/>
          <w:sz w:val="24"/>
          <w:szCs w:val="24"/>
          <w:lang w:eastAsia="pt-BR"/>
        </w:rPr>
        <w:softHyphen/>
        <w:t>nado com suspensão e o que esteja respondendo à processo discipli</w:t>
      </w:r>
      <w:r w:rsidRPr="00C448B3">
        <w:rPr>
          <w:rFonts w:ascii="Arial" w:eastAsia="Times New Roman" w:hAnsi="Arial" w:cs="Arial"/>
          <w:sz w:val="24"/>
          <w:szCs w:val="24"/>
          <w:lang w:eastAsia="pt-BR"/>
        </w:rPr>
        <w:softHyphen/>
        <w:t>nar.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2º -</w:t>
      </w:r>
      <w:r w:rsidRPr="00C448B3">
        <w:rPr>
          <w:rFonts w:ascii="Arial" w:eastAsia="Times New Roman" w:hAnsi="Arial" w:cs="Arial"/>
          <w:sz w:val="24"/>
          <w:szCs w:val="24"/>
          <w:lang w:eastAsia="pt-BR"/>
        </w:rPr>
        <w:t>  Havendo vaga, dar-se-á acesso bienalmen</w:t>
      </w:r>
      <w:r w:rsidRPr="00C448B3">
        <w:rPr>
          <w:rFonts w:ascii="Arial" w:eastAsia="Times New Roman" w:hAnsi="Arial" w:cs="Arial"/>
          <w:sz w:val="24"/>
          <w:szCs w:val="24"/>
          <w:lang w:eastAsia="pt-BR"/>
        </w:rPr>
        <w:softHyphen/>
        <w:t>te, exigindo-se ao candidato pelo menos dois anos de exercício na categoria a que pertence.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3º -</w:t>
      </w:r>
      <w:r w:rsidRPr="00C448B3">
        <w:rPr>
          <w:rFonts w:ascii="Arial" w:eastAsia="Times New Roman" w:hAnsi="Arial" w:cs="Arial"/>
          <w:sz w:val="24"/>
          <w:szCs w:val="24"/>
          <w:lang w:eastAsia="pt-BR"/>
        </w:rPr>
        <w:t> Inexistindo servidores do Ministério Pú</w:t>
      </w:r>
      <w:r w:rsidRPr="00C448B3">
        <w:rPr>
          <w:rFonts w:ascii="Arial" w:eastAsia="Times New Roman" w:hAnsi="Arial" w:cs="Arial"/>
          <w:sz w:val="24"/>
          <w:szCs w:val="24"/>
          <w:lang w:eastAsia="pt-BR"/>
        </w:rPr>
        <w:softHyphen/>
        <w:t>blico habilitados para acesso, as vagas existentes serão providas por concurso público de provas ou de provas e títulos, conforme o caso.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4º -</w:t>
      </w:r>
      <w:r w:rsidRPr="00C448B3">
        <w:rPr>
          <w:rFonts w:ascii="Arial" w:eastAsia="Times New Roman" w:hAnsi="Arial" w:cs="Arial"/>
          <w:sz w:val="24"/>
          <w:szCs w:val="24"/>
          <w:lang w:eastAsia="pt-BR"/>
        </w:rPr>
        <w:t> No caso em que o servidor esteja ocupan</w:t>
      </w:r>
      <w:r w:rsidRPr="00C448B3">
        <w:rPr>
          <w:rFonts w:ascii="Arial" w:eastAsia="Times New Roman" w:hAnsi="Arial" w:cs="Arial"/>
          <w:sz w:val="24"/>
          <w:szCs w:val="24"/>
          <w:lang w:eastAsia="pt-BR"/>
        </w:rPr>
        <w:softHyphen/>
        <w:t>do cargo de referência cujo vencimento seja superior ao valor da referência inicial da categoria funcional para qual ascender, será considerada, para efeito de provimento, a referência de valor ime</w:t>
      </w:r>
      <w:r w:rsidRPr="00C448B3">
        <w:rPr>
          <w:rFonts w:ascii="Arial" w:eastAsia="Times New Roman" w:hAnsi="Arial" w:cs="Arial"/>
          <w:sz w:val="24"/>
          <w:szCs w:val="24"/>
          <w:lang w:eastAsia="pt-BR"/>
        </w:rPr>
        <w:softHyphen/>
        <w:t>diatamente superior ao que anteriormente recebia.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19 -</w:t>
      </w:r>
      <w:r w:rsidRPr="00C448B3">
        <w:rPr>
          <w:rFonts w:ascii="Arial" w:eastAsia="Times New Roman" w:hAnsi="Arial" w:cs="Arial"/>
          <w:sz w:val="24"/>
          <w:szCs w:val="24"/>
          <w:lang w:eastAsia="pt-BR"/>
        </w:rPr>
        <w:t>  O Procurador Geral de Justiça nomeará uma comissão especial coordenada pelo Secretário Geral para proceder os avanços horizontais.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Art. 20 -</w:t>
      </w:r>
      <w:r w:rsidRPr="00C448B3">
        <w:rPr>
          <w:rFonts w:ascii="Arial" w:eastAsia="Times New Roman" w:hAnsi="Arial" w:cs="Arial"/>
          <w:sz w:val="24"/>
          <w:szCs w:val="24"/>
          <w:lang w:eastAsia="pt-BR"/>
        </w:rPr>
        <w:t> A Comissão mencionada no artigo anterior, nos processos individuais de avaliação funcional dos servidores dos serviços auxiliares do Ministério Público, levará em conta: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pontualidade e assiduidade;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capacidade, eficiência e responsabilidade;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w:t>
      </w:r>
      <w:r w:rsidRPr="00C448B3">
        <w:rPr>
          <w:rFonts w:ascii="Arial" w:eastAsia="Times New Roman" w:hAnsi="Arial" w:cs="Arial"/>
          <w:sz w:val="24"/>
          <w:szCs w:val="24"/>
          <w:lang w:eastAsia="pt-BR"/>
        </w:rPr>
        <w:t> - espírito de colaboração e nível de rela</w:t>
      </w:r>
      <w:r w:rsidRPr="00C448B3">
        <w:rPr>
          <w:rFonts w:ascii="Arial" w:eastAsia="Times New Roman" w:hAnsi="Arial" w:cs="Arial"/>
          <w:sz w:val="24"/>
          <w:szCs w:val="24"/>
          <w:lang w:eastAsia="pt-BR"/>
        </w:rPr>
        <w:softHyphen/>
        <w:t>cionamento com autoridades, colegas e público;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IV</w:t>
      </w:r>
      <w:r w:rsidRPr="00C448B3">
        <w:rPr>
          <w:rFonts w:ascii="Arial" w:eastAsia="Times New Roman" w:hAnsi="Arial" w:cs="Arial"/>
          <w:sz w:val="24"/>
          <w:szCs w:val="24"/>
          <w:lang w:eastAsia="pt-BR"/>
        </w:rPr>
        <w:t> -  ética profissional, compreensão e obediên</w:t>
      </w:r>
      <w:r w:rsidRPr="00C448B3">
        <w:rPr>
          <w:rFonts w:ascii="Arial" w:eastAsia="Times New Roman" w:hAnsi="Arial" w:cs="Arial"/>
          <w:sz w:val="24"/>
          <w:szCs w:val="24"/>
          <w:lang w:eastAsia="pt-BR"/>
        </w:rPr>
        <w:softHyphen/>
        <w:t>cia aos deveres, 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 - </w:t>
      </w:r>
      <w:r w:rsidRPr="00C448B3">
        <w:rPr>
          <w:rFonts w:ascii="Arial" w:eastAsia="Times New Roman" w:hAnsi="Arial" w:cs="Arial"/>
          <w:sz w:val="24"/>
          <w:szCs w:val="24"/>
          <w:lang w:eastAsia="pt-BR"/>
        </w:rPr>
        <w:t>qualificação intelectual para desempenho de função de maior complexidade.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21</w:t>
      </w:r>
      <w:r w:rsidRPr="00C448B3">
        <w:rPr>
          <w:rFonts w:ascii="Arial" w:eastAsia="Times New Roman" w:hAnsi="Arial" w:cs="Arial"/>
          <w:sz w:val="24"/>
          <w:szCs w:val="24"/>
          <w:lang w:eastAsia="pt-BR"/>
        </w:rPr>
        <w:t> -  A qualificação profissional baseia-se na valorização do servidor, através de programa de aperfeiçoamento e especialização para fins de avanço.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1º -</w:t>
      </w:r>
      <w:r w:rsidRPr="00C448B3">
        <w:rPr>
          <w:rFonts w:ascii="Arial" w:eastAsia="Times New Roman" w:hAnsi="Arial" w:cs="Arial"/>
          <w:sz w:val="24"/>
          <w:szCs w:val="24"/>
          <w:lang w:eastAsia="pt-BR"/>
        </w:rPr>
        <w:t>    Compreende a qualificação profissional a preparação de candidatos aprovados em concurso público chamados ao serviço para o exercício de atribuição dos cargos a fim de serem transmitidos métodos e técnicas adequados para o exercício da função.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2º-</w:t>
      </w:r>
      <w:r w:rsidRPr="00C448B3">
        <w:rPr>
          <w:rFonts w:ascii="Arial" w:eastAsia="Times New Roman" w:hAnsi="Arial" w:cs="Arial"/>
          <w:sz w:val="24"/>
          <w:szCs w:val="24"/>
          <w:lang w:eastAsia="pt-BR"/>
        </w:rPr>
        <w:t> A qualificação prevista no parágrafo an</w:t>
      </w:r>
      <w:r w:rsidRPr="00C448B3">
        <w:rPr>
          <w:rFonts w:ascii="Arial" w:eastAsia="Times New Roman" w:hAnsi="Arial" w:cs="Arial"/>
          <w:sz w:val="24"/>
          <w:szCs w:val="24"/>
          <w:lang w:eastAsia="pt-BR"/>
        </w:rPr>
        <w:softHyphen/>
        <w:t>terior será desenvolvida de forma planejada, organizada e executada de forma integrada ao sistema de carreira.</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VI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 REGIME JURÍDICO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22 -</w:t>
      </w:r>
      <w:r w:rsidRPr="00C448B3">
        <w:rPr>
          <w:rFonts w:ascii="Arial" w:eastAsia="Times New Roman" w:hAnsi="Arial" w:cs="Arial"/>
          <w:sz w:val="24"/>
          <w:szCs w:val="24"/>
          <w:lang w:eastAsia="pt-BR"/>
        </w:rPr>
        <w:t>  Os servidores do Ministério Público reger-se-ão por esta Lei e, subsidiariamente, pela Lei 8.112, de 11 de dezembro de 1990.</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 - </w:t>
      </w:r>
      <w:r w:rsidRPr="00C448B3">
        <w:rPr>
          <w:rFonts w:ascii="Arial" w:eastAsia="Times New Roman" w:hAnsi="Arial" w:cs="Arial"/>
          <w:sz w:val="24"/>
          <w:szCs w:val="24"/>
          <w:lang w:eastAsia="pt-BR"/>
        </w:rPr>
        <w:t> Os servidores do Ministério Público sujeitam-se, ainda, às normas regulamentares estabelecidas no Regimento Interno da Procuradoria Geral de Justiça.</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VII</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DOS DIREITOS E VANTAGENS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23 -</w:t>
      </w:r>
      <w:r w:rsidRPr="00C448B3">
        <w:rPr>
          <w:rFonts w:ascii="Arial" w:eastAsia="Times New Roman" w:hAnsi="Arial" w:cs="Arial"/>
          <w:sz w:val="24"/>
          <w:szCs w:val="24"/>
          <w:lang w:eastAsia="pt-BR"/>
        </w:rPr>
        <w:t>  Os servidores dos Serviços Auxiliares do Ministério Público, além dos vencimentos fixados no anexo IV que faz parte integrante desta Lei, fazem jús aos seguintes direitos e vantagens: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férias anuais de trinta (30) dias;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 </w:t>
      </w:r>
      <w:r w:rsidRPr="00C448B3">
        <w:rPr>
          <w:rFonts w:ascii="Arial" w:eastAsia="Times New Roman" w:hAnsi="Arial" w:cs="Arial"/>
          <w:sz w:val="24"/>
          <w:szCs w:val="24"/>
          <w:lang w:eastAsia="pt-BR"/>
        </w:rPr>
        <w:t>- gratificação natalina correspondente a 1/12 (um doze avos) da remuneração que fizer jús no mês de dezembro, por mês de exercício no respectivo ano;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III</w:t>
      </w:r>
      <w:r w:rsidRPr="00C448B3">
        <w:rPr>
          <w:rFonts w:ascii="Arial" w:eastAsia="Times New Roman" w:hAnsi="Arial" w:cs="Arial"/>
          <w:sz w:val="24"/>
          <w:szCs w:val="24"/>
          <w:lang w:eastAsia="pt-BR"/>
        </w:rPr>
        <w:t> - adicional por tempo de serviço, correspon</w:t>
      </w:r>
      <w:r w:rsidRPr="00C448B3">
        <w:rPr>
          <w:rFonts w:ascii="Arial" w:eastAsia="Times New Roman" w:hAnsi="Arial" w:cs="Arial"/>
          <w:sz w:val="24"/>
          <w:szCs w:val="24"/>
          <w:lang w:eastAsia="pt-BR"/>
        </w:rPr>
        <w:softHyphen/>
        <w:t>dente a um por cento (1%) por cada ano de efetivo serviço até o má</w:t>
      </w:r>
      <w:r w:rsidRPr="00C448B3">
        <w:rPr>
          <w:rFonts w:ascii="Arial" w:eastAsia="Times New Roman" w:hAnsi="Arial" w:cs="Arial"/>
          <w:sz w:val="24"/>
          <w:szCs w:val="24"/>
          <w:lang w:eastAsia="pt-BR"/>
        </w:rPr>
        <w:softHyphen/>
        <w:t>ximo de trinta e cinco (35), mesmo na hipótese de servidor requisi</w:t>
      </w:r>
      <w:r w:rsidRPr="00C448B3">
        <w:rPr>
          <w:rFonts w:ascii="Arial" w:eastAsia="Times New Roman" w:hAnsi="Arial" w:cs="Arial"/>
          <w:sz w:val="24"/>
          <w:szCs w:val="24"/>
          <w:lang w:eastAsia="pt-BR"/>
        </w:rPr>
        <w:softHyphen/>
        <w:t>tado ou ocupando cargo em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IV </w:t>
      </w:r>
      <w:r w:rsidRPr="00C448B3">
        <w:rPr>
          <w:rFonts w:ascii="Arial" w:eastAsia="Times New Roman" w:hAnsi="Arial" w:cs="Arial"/>
          <w:sz w:val="24"/>
          <w:szCs w:val="24"/>
          <w:lang w:eastAsia="pt-BR"/>
        </w:rPr>
        <w:t>- verba de representação pelo exercício de cargo de direção ou de assessoramento;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w:t>
      </w:r>
      <w:r w:rsidRPr="00C448B3">
        <w:rPr>
          <w:rFonts w:ascii="Arial" w:eastAsia="Times New Roman" w:hAnsi="Arial" w:cs="Arial"/>
          <w:sz w:val="24"/>
          <w:szCs w:val="24"/>
          <w:lang w:eastAsia="pt-BR"/>
        </w:rPr>
        <w:t> - diárias;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 </w:t>
      </w:r>
      <w:r w:rsidRPr="00C448B3">
        <w:rPr>
          <w:rFonts w:ascii="Arial" w:eastAsia="Times New Roman" w:hAnsi="Arial" w:cs="Arial"/>
          <w:sz w:val="24"/>
          <w:szCs w:val="24"/>
          <w:lang w:eastAsia="pt-BR"/>
        </w:rPr>
        <w:t>-  salário família.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24</w:t>
      </w:r>
      <w:r w:rsidRPr="00C448B3">
        <w:rPr>
          <w:rFonts w:ascii="Arial" w:eastAsia="Times New Roman" w:hAnsi="Arial" w:cs="Arial"/>
          <w:sz w:val="24"/>
          <w:szCs w:val="24"/>
          <w:lang w:eastAsia="pt-BR"/>
        </w:rPr>
        <w:t> -  Os titulares de cargos de provimento efeti</w:t>
      </w:r>
      <w:r w:rsidRPr="00C448B3">
        <w:rPr>
          <w:rFonts w:ascii="Arial" w:eastAsia="Times New Roman" w:hAnsi="Arial" w:cs="Arial"/>
          <w:sz w:val="24"/>
          <w:szCs w:val="24"/>
          <w:lang w:eastAsia="pt-BR"/>
        </w:rPr>
        <w:softHyphen/>
        <w:t>vo, em comissão e das funções gratificadas criados por esta Lei, farão jús aos vencimentos especificados nas tabelas próprias, cons</w:t>
      </w:r>
      <w:r w:rsidRPr="00C448B3">
        <w:rPr>
          <w:rFonts w:ascii="Arial" w:eastAsia="Times New Roman" w:hAnsi="Arial" w:cs="Arial"/>
          <w:sz w:val="24"/>
          <w:szCs w:val="24"/>
          <w:lang w:eastAsia="pt-BR"/>
        </w:rPr>
        <w:softHyphen/>
        <w:t>tantes do Anexo IV.</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25</w:t>
      </w:r>
      <w:r w:rsidRPr="00C448B3">
        <w:rPr>
          <w:rFonts w:ascii="Arial" w:eastAsia="Times New Roman" w:hAnsi="Arial" w:cs="Arial"/>
          <w:sz w:val="24"/>
          <w:szCs w:val="24"/>
          <w:lang w:eastAsia="pt-BR"/>
        </w:rPr>
        <w:t> -  Os ocupantes de cargo em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Cedidos por outros órgãos públicos ou enti</w:t>
      </w:r>
      <w:r w:rsidRPr="00C448B3">
        <w:rPr>
          <w:rFonts w:ascii="Arial" w:eastAsia="Times New Roman" w:hAnsi="Arial" w:cs="Arial"/>
          <w:sz w:val="24"/>
          <w:szCs w:val="24"/>
          <w:lang w:eastAsia="pt-BR"/>
        </w:rPr>
        <w:softHyphen/>
        <w:t>dades estatais, perceberão: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a) Se colocados à disposição do Ministério Público com ônus para o órgão ou entidade de origem:</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1) Gratificação por exercício de função de Direção ou Assessoramento, correspondente à diferença entre sua remuneração no órgão de origem e aquela fixada para o cargo em que estiver investido, ou</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2) Gratificação por exercício de função de Direção ou Assessoramento correspondente à representação do car</w:t>
      </w:r>
      <w:r w:rsidRPr="00C448B3">
        <w:rPr>
          <w:rFonts w:ascii="Arial" w:eastAsia="Times New Roman" w:hAnsi="Arial" w:cs="Arial"/>
          <w:sz w:val="24"/>
          <w:szCs w:val="24"/>
          <w:lang w:eastAsia="pt-BR"/>
        </w:rPr>
        <w:softHyphen/>
        <w:t>go em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b) Se colocados à disposição do Ministério Público sem ônus para o órgão ou entidade de origem, perceberão a remuneração prevista para o cargo ocupado.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Servidores do Ministério Público, percebe</w:t>
      </w:r>
      <w:r w:rsidRPr="00C448B3">
        <w:rPr>
          <w:rFonts w:ascii="Arial" w:eastAsia="Times New Roman" w:hAnsi="Arial" w:cs="Arial"/>
          <w:sz w:val="24"/>
          <w:szCs w:val="24"/>
          <w:lang w:eastAsia="pt-BR"/>
        </w:rPr>
        <w:softHyphen/>
        <w:t>rão o valor correspondente à representação do cargo.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Nas condições previstas neste artigo, o total da remuneração a ser paga ao servidor não poderá, a qualquer título, exceder a que estiver sendo percebida pelo ocupan</w:t>
      </w:r>
      <w:r w:rsidRPr="00C448B3">
        <w:rPr>
          <w:rFonts w:ascii="Arial" w:eastAsia="Times New Roman" w:hAnsi="Arial" w:cs="Arial"/>
          <w:sz w:val="24"/>
          <w:szCs w:val="24"/>
          <w:lang w:eastAsia="pt-BR"/>
        </w:rPr>
        <w:softHyphen/>
        <w:t>te do cargo de Secretário Geral.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26</w:t>
      </w:r>
      <w:r w:rsidRPr="00C448B3">
        <w:rPr>
          <w:rFonts w:ascii="Arial" w:eastAsia="Times New Roman" w:hAnsi="Arial" w:cs="Arial"/>
          <w:sz w:val="24"/>
          <w:szCs w:val="24"/>
          <w:lang w:eastAsia="pt-BR"/>
        </w:rPr>
        <w:t> - Os servidores ao se deslocarem da sede da comarca onde sejam lotados, a serviço, receberão passagens e diá</w:t>
      </w:r>
      <w:r w:rsidRPr="00C448B3">
        <w:rPr>
          <w:rFonts w:ascii="Arial" w:eastAsia="Times New Roman" w:hAnsi="Arial" w:cs="Arial"/>
          <w:sz w:val="24"/>
          <w:szCs w:val="24"/>
          <w:lang w:eastAsia="pt-BR"/>
        </w:rPr>
        <w:softHyphen/>
        <w:t>rias antecipadas no valor correspondente, cada uma, a cinco por cento (5%) de seus vencimentos.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27</w:t>
      </w:r>
      <w:r w:rsidRPr="00C448B3">
        <w:rPr>
          <w:rFonts w:ascii="Arial" w:eastAsia="Times New Roman" w:hAnsi="Arial" w:cs="Arial"/>
          <w:sz w:val="24"/>
          <w:szCs w:val="24"/>
          <w:lang w:eastAsia="pt-BR"/>
        </w:rPr>
        <w:t> - Os servidores dos serviços auxiliares do Ministério Público além dos direitos previstos nesta Lei, gozarão também dos demais direitos previstos na Lei n° 8.112 de 11 de de</w:t>
      </w:r>
      <w:r w:rsidRPr="00C448B3">
        <w:rPr>
          <w:rFonts w:ascii="Arial" w:eastAsia="Times New Roman" w:hAnsi="Arial" w:cs="Arial"/>
          <w:sz w:val="24"/>
          <w:szCs w:val="24"/>
          <w:lang w:eastAsia="pt-BR"/>
        </w:rPr>
        <w:softHyphen/>
        <w:t>zembro de 1990.</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VIII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DOS DEVERES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Art. 28</w:t>
      </w:r>
      <w:r w:rsidRPr="00C448B3">
        <w:rPr>
          <w:rFonts w:ascii="Arial" w:eastAsia="Times New Roman" w:hAnsi="Arial" w:cs="Arial"/>
          <w:sz w:val="24"/>
          <w:szCs w:val="24"/>
          <w:lang w:eastAsia="pt-BR"/>
        </w:rPr>
        <w:t> - São deveres do servidor: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Exercer com zelo e dedicação as atribuições do cargo;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Ser leal à instituição;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w:t>
      </w:r>
      <w:r w:rsidRPr="00C448B3">
        <w:rPr>
          <w:rFonts w:ascii="Arial" w:eastAsia="Times New Roman" w:hAnsi="Arial" w:cs="Arial"/>
          <w:sz w:val="24"/>
          <w:szCs w:val="24"/>
          <w:lang w:eastAsia="pt-BR"/>
        </w:rPr>
        <w:t> - Observar as normas legais e regulamenta</w:t>
      </w:r>
      <w:r w:rsidRPr="00C448B3">
        <w:rPr>
          <w:rFonts w:ascii="Arial" w:eastAsia="Times New Roman" w:hAnsi="Arial" w:cs="Arial"/>
          <w:sz w:val="24"/>
          <w:szCs w:val="24"/>
          <w:lang w:eastAsia="pt-BR"/>
        </w:rPr>
        <w:softHyphen/>
        <w:t>res;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IV</w:t>
      </w:r>
      <w:r w:rsidRPr="00C448B3">
        <w:rPr>
          <w:rFonts w:ascii="Arial" w:eastAsia="Times New Roman" w:hAnsi="Arial" w:cs="Arial"/>
          <w:sz w:val="24"/>
          <w:szCs w:val="24"/>
          <w:lang w:eastAsia="pt-BR"/>
        </w:rPr>
        <w:t> - Cumprir as ordens superiores, exceto quando manifestamente ilegais;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w:t>
      </w:r>
      <w:r w:rsidRPr="00C448B3">
        <w:rPr>
          <w:rFonts w:ascii="Arial" w:eastAsia="Times New Roman" w:hAnsi="Arial" w:cs="Arial"/>
          <w:sz w:val="24"/>
          <w:szCs w:val="24"/>
          <w:lang w:eastAsia="pt-BR"/>
        </w:rPr>
        <w:t> - Atender com presteza;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a) Ao público em geral, prestando as infor</w:t>
      </w:r>
      <w:r w:rsidRPr="00C448B3">
        <w:rPr>
          <w:rFonts w:ascii="Arial" w:eastAsia="Times New Roman" w:hAnsi="Arial" w:cs="Arial"/>
          <w:sz w:val="24"/>
          <w:szCs w:val="24"/>
          <w:lang w:eastAsia="pt-BR"/>
        </w:rPr>
        <w:softHyphen/>
        <w:t>mações requeridas, ressalvadas as protegidas por sigilo;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b) À expedições de certidões requeridas para defesa de direito ou esclarecimento de situações de interesse pes</w:t>
      </w:r>
      <w:r w:rsidRPr="00C448B3">
        <w:rPr>
          <w:rFonts w:ascii="Arial" w:eastAsia="Times New Roman" w:hAnsi="Arial" w:cs="Arial"/>
          <w:sz w:val="24"/>
          <w:szCs w:val="24"/>
          <w:lang w:eastAsia="pt-BR"/>
        </w:rPr>
        <w:softHyphen/>
        <w:t>soal;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c) Às requisições para a defesa da Fazenda Pública;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w:t>
      </w:r>
      <w:r w:rsidRPr="00C448B3">
        <w:rPr>
          <w:rFonts w:ascii="Arial" w:eastAsia="Times New Roman" w:hAnsi="Arial" w:cs="Arial"/>
          <w:sz w:val="24"/>
          <w:szCs w:val="24"/>
          <w:lang w:eastAsia="pt-BR"/>
        </w:rPr>
        <w:t> - Levar ao conhecimento da autoridade supe</w:t>
      </w:r>
      <w:r w:rsidRPr="00C448B3">
        <w:rPr>
          <w:rFonts w:ascii="Arial" w:eastAsia="Times New Roman" w:hAnsi="Arial" w:cs="Arial"/>
          <w:sz w:val="24"/>
          <w:szCs w:val="24"/>
          <w:lang w:eastAsia="pt-BR"/>
        </w:rPr>
        <w:softHyphen/>
        <w:t>rior as irregularidades de que tiver ciência em razão do cargo;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VII</w:t>
      </w:r>
      <w:r w:rsidRPr="00C448B3">
        <w:rPr>
          <w:rFonts w:ascii="Arial" w:eastAsia="Times New Roman" w:hAnsi="Arial" w:cs="Arial"/>
          <w:sz w:val="24"/>
          <w:szCs w:val="24"/>
          <w:lang w:eastAsia="pt-BR"/>
        </w:rPr>
        <w:t> - Zelar pela economia do material e a con</w:t>
      </w:r>
      <w:r w:rsidRPr="00C448B3">
        <w:rPr>
          <w:rFonts w:ascii="Arial" w:eastAsia="Times New Roman" w:hAnsi="Arial" w:cs="Arial"/>
          <w:sz w:val="24"/>
          <w:szCs w:val="24"/>
          <w:lang w:eastAsia="pt-BR"/>
        </w:rPr>
        <w:softHyphen/>
        <w:t>servação do patrimônio público;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VIII</w:t>
      </w:r>
      <w:r w:rsidRPr="00C448B3">
        <w:rPr>
          <w:rFonts w:ascii="Arial" w:eastAsia="Times New Roman" w:hAnsi="Arial" w:cs="Arial"/>
          <w:sz w:val="24"/>
          <w:szCs w:val="24"/>
          <w:lang w:eastAsia="pt-BR"/>
        </w:rPr>
        <w:t> - Guardar sigilo sobre assunto da reparti</w:t>
      </w:r>
      <w:r w:rsidRPr="00C448B3">
        <w:rPr>
          <w:rFonts w:ascii="Arial" w:eastAsia="Times New Roman" w:hAnsi="Arial" w:cs="Arial"/>
          <w:sz w:val="24"/>
          <w:szCs w:val="24"/>
          <w:lang w:eastAsia="pt-BR"/>
        </w:rPr>
        <w:softHyphen/>
        <w:t>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IX</w:t>
      </w:r>
      <w:r w:rsidRPr="00C448B3">
        <w:rPr>
          <w:rFonts w:ascii="Arial" w:eastAsia="Times New Roman" w:hAnsi="Arial" w:cs="Arial"/>
          <w:sz w:val="24"/>
          <w:szCs w:val="24"/>
          <w:lang w:eastAsia="pt-BR"/>
        </w:rPr>
        <w:t> - Manter conduta compatível com a moralidade administrativa;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 </w:t>
      </w:r>
      <w:r w:rsidRPr="00C448B3">
        <w:rPr>
          <w:rFonts w:ascii="Arial" w:eastAsia="Times New Roman" w:hAnsi="Arial" w:cs="Arial"/>
          <w:sz w:val="24"/>
          <w:szCs w:val="24"/>
          <w:lang w:eastAsia="pt-BR"/>
        </w:rPr>
        <w:t>- Ser assíduo e pontual no serviço;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 </w:t>
      </w:r>
      <w:r w:rsidRPr="00C448B3">
        <w:rPr>
          <w:rFonts w:ascii="Arial" w:eastAsia="Times New Roman" w:hAnsi="Arial" w:cs="Arial"/>
          <w:sz w:val="24"/>
          <w:szCs w:val="24"/>
          <w:lang w:eastAsia="pt-BR"/>
        </w:rPr>
        <w:t>- Tratar com urbanidade as pessoas;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XII</w:t>
      </w:r>
      <w:r w:rsidRPr="00C448B3">
        <w:rPr>
          <w:rFonts w:ascii="Arial" w:eastAsia="Times New Roman" w:hAnsi="Arial" w:cs="Arial"/>
          <w:sz w:val="24"/>
          <w:szCs w:val="24"/>
          <w:lang w:eastAsia="pt-BR"/>
        </w:rPr>
        <w:t> -  Representar contra ilegalidade, omissão e abuso de poder;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A representação de que trata o inciso XII será encaminhada pela via hierárquica e apreciada pela autoridade superior àquela contra a qual é formada, assegurando-se ao representando ampla defesa.</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IX</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DAS PROIBIÇÕES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29</w:t>
      </w:r>
      <w:r w:rsidRPr="00C448B3">
        <w:rPr>
          <w:rFonts w:ascii="Arial" w:eastAsia="Times New Roman" w:hAnsi="Arial" w:cs="Arial"/>
          <w:sz w:val="24"/>
          <w:szCs w:val="24"/>
          <w:lang w:eastAsia="pt-BR"/>
        </w:rPr>
        <w:t> - Ao servidor é proibido: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Ausentar-se do serviço durante o expediente, sem prévia autorização do chefe imediato;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Retirar, sem prévia anuência da autoridade competente, qualquer documento ou objeto da repartição;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III</w:t>
      </w:r>
      <w:r w:rsidRPr="00C448B3">
        <w:rPr>
          <w:rFonts w:ascii="Arial" w:eastAsia="Times New Roman" w:hAnsi="Arial" w:cs="Arial"/>
          <w:sz w:val="24"/>
          <w:szCs w:val="24"/>
          <w:lang w:eastAsia="pt-BR"/>
        </w:rPr>
        <w:t> - Recusar fé a documentos públicos;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IV</w:t>
      </w:r>
      <w:r w:rsidRPr="00C448B3">
        <w:rPr>
          <w:rFonts w:ascii="Arial" w:eastAsia="Times New Roman" w:hAnsi="Arial" w:cs="Arial"/>
          <w:sz w:val="24"/>
          <w:szCs w:val="24"/>
          <w:lang w:eastAsia="pt-BR"/>
        </w:rPr>
        <w:t> - Opor resistência injustificada ao andamento de documentos e processos ou execução de serviços;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 </w:t>
      </w:r>
      <w:r w:rsidRPr="00C448B3">
        <w:rPr>
          <w:rFonts w:ascii="Arial" w:eastAsia="Times New Roman" w:hAnsi="Arial" w:cs="Arial"/>
          <w:sz w:val="24"/>
          <w:szCs w:val="24"/>
          <w:lang w:eastAsia="pt-BR"/>
        </w:rPr>
        <w:t>- Promover manifestações de apreço ou desapre</w:t>
      </w:r>
      <w:r w:rsidRPr="00C448B3">
        <w:rPr>
          <w:rFonts w:ascii="Arial" w:eastAsia="Times New Roman" w:hAnsi="Arial" w:cs="Arial"/>
          <w:sz w:val="24"/>
          <w:szCs w:val="24"/>
          <w:lang w:eastAsia="pt-BR"/>
        </w:rPr>
        <w:softHyphen/>
        <w:t>ço no recinto da repartição;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 </w:t>
      </w:r>
      <w:r w:rsidRPr="00C448B3">
        <w:rPr>
          <w:rFonts w:ascii="Arial" w:eastAsia="Times New Roman" w:hAnsi="Arial" w:cs="Arial"/>
          <w:sz w:val="24"/>
          <w:szCs w:val="24"/>
          <w:lang w:eastAsia="pt-BR"/>
        </w:rPr>
        <w:t>- Cometer a pessoa estranha à repartição, fo</w:t>
      </w:r>
      <w:r w:rsidRPr="00C448B3">
        <w:rPr>
          <w:rFonts w:ascii="Arial" w:eastAsia="Times New Roman" w:hAnsi="Arial" w:cs="Arial"/>
          <w:sz w:val="24"/>
          <w:szCs w:val="24"/>
          <w:lang w:eastAsia="pt-BR"/>
        </w:rPr>
        <w:softHyphen/>
        <w:t>ra dos casos previstos em lei, o desempenho de atribuição que seja de sua responsabilidade ou de seu subordinado;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VII</w:t>
      </w:r>
      <w:r w:rsidRPr="00C448B3">
        <w:rPr>
          <w:rFonts w:ascii="Arial" w:eastAsia="Times New Roman" w:hAnsi="Arial" w:cs="Arial"/>
          <w:sz w:val="24"/>
          <w:szCs w:val="24"/>
          <w:lang w:eastAsia="pt-BR"/>
        </w:rPr>
        <w:t> - Coagir ou aliciar subordinado no sentido de filiarem-se à associação profissional ou sindical, ou a partido político;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VIII </w:t>
      </w:r>
      <w:r w:rsidRPr="00C448B3">
        <w:rPr>
          <w:rFonts w:ascii="Arial" w:eastAsia="Times New Roman" w:hAnsi="Arial" w:cs="Arial"/>
          <w:sz w:val="24"/>
          <w:szCs w:val="24"/>
          <w:lang w:eastAsia="pt-BR"/>
        </w:rPr>
        <w:t>- Valer-se do cargo para lograr proveito pessoal ou de outrem, em detrimento da dignidade da função pública;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IX </w:t>
      </w:r>
      <w:r w:rsidRPr="00C448B3">
        <w:rPr>
          <w:rFonts w:ascii="Arial" w:eastAsia="Times New Roman" w:hAnsi="Arial" w:cs="Arial"/>
          <w:sz w:val="24"/>
          <w:szCs w:val="24"/>
          <w:lang w:eastAsia="pt-BR"/>
        </w:rPr>
        <w:t>- Participar de gerência ou administração de empresa privada, de sociedade civil, ou exercer o comércio, exceto na qualidade de acionista, cotista ou comanditário;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 </w:t>
      </w:r>
      <w:r w:rsidRPr="00C448B3">
        <w:rPr>
          <w:rFonts w:ascii="Arial" w:eastAsia="Times New Roman" w:hAnsi="Arial" w:cs="Arial"/>
          <w:sz w:val="24"/>
          <w:szCs w:val="24"/>
          <w:lang w:eastAsia="pt-BR"/>
        </w:rPr>
        <w:t>- Atuar, como procurador ou intermediário, junto a repartições públicas, salvo quando se tratar de benefícios previdenciários ou assistênciais de parentes até o segundo grau, e de cônjuge ou companheiro;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 </w:t>
      </w:r>
      <w:r w:rsidRPr="00C448B3">
        <w:rPr>
          <w:rFonts w:ascii="Arial" w:eastAsia="Times New Roman" w:hAnsi="Arial" w:cs="Arial"/>
          <w:sz w:val="24"/>
          <w:szCs w:val="24"/>
          <w:lang w:eastAsia="pt-BR"/>
        </w:rPr>
        <w:t>- Receber propina, comissão, presente ou van</w:t>
      </w:r>
      <w:r w:rsidRPr="00C448B3">
        <w:rPr>
          <w:rFonts w:ascii="Arial" w:eastAsia="Times New Roman" w:hAnsi="Arial" w:cs="Arial"/>
          <w:sz w:val="24"/>
          <w:szCs w:val="24"/>
          <w:lang w:eastAsia="pt-BR"/>
        </w:rPr>
        <w:softHyphen/>
        <w:t>tagem de qualquer espécie, em razão de suas atribuições;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XII</w:t>
      </w:r>
      <w:r w:rsidRPr="00C448B3">
        <w:rPr>
          <w:rFonts w:ascii="Arial" w:eastAsia="Times New Roman" w:hAnsi="Arial" w:cs="Arial"/>
          <w:sz w:val="24"/>
          <w:szCs w:val="24"/>
          <w:lang w:eastAsia="pt-BR"/>
        </w:rPr>
        <w:t> - Aceitar comissão, emprego ou pensão de Es</w:t>
      </w:r>
      <w:r w:rsidRPr="00C448B3">
        <w:rPr>
          <w:rFonts w:ascii="Arial" w:eastAsia="Times New Roman" w:hAnsi="Arial" w:cs="Arial"/>
          <w:sz w:val="24"/>
          <w:szCs w:val="24"/>
          <w:lang w:eastAsia="pt-BR"/>
        </w:rPr>
        <w:softHyphen/>
        <w:t>tado estrangeiro;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XIII</w:t>
      </w:r>
      <w:r w:rsidRPr="00C448B3">
        <w:rPr>
          <w:rFonts w:ascii="Arial" w:eastAsia="Times New Roman" w:hAnsi="Arial" w:cs="Arial"/>
          <w:sz w:val="24"/>
          <w:szCs w:val="24"/>
          <w:lang w:eastAsia="pt-BR"/>
        </w:rPr>
        <w:t> - Praticar usura sob qualquer de suas for</w:t>
      </w:r>
      <w:r w:rsidRPr="00C448B3">
        <w:rPr>
          <w:rFonts w:ascii="Arial" w:eastAsia="Times New Roman" w:hAnsi="Arial" w:cs="Arial"/>
          <w:sz w:val="24"/>
          <w:szCs w:val="24"/>
          <w:lang w:eastAsia="pt-BR"/>
        </w:rPr>
        <w:softHyphen/>
        <w:t>mas;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XIV</w:t>
      </w:r>
      <w:r w:rsidRPr="00C448B3">
        <w:rPr>
          <w:rFonts w:ascii="Arial" w:eastAsia="Times New Roman" w:hAnsi="Arial" w:cs="Arial"/>
          <w:sz w:val="24"/>
          <w:szCs w:val="24"/>
          <w:lang w:eastAsia="pt-BR"/>
        </w:rPr>
        <w:t> - Proceder de forma desidiosa;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XV </w:t>
      </w:r>
      <w:r w:rsidRPr="00C448B3">
        <w:rPr>
          <w:rFonts w:ascii="Arial" w:eastAsia="Times New Roman" w:hAnsi="Arial" w:cs="Arial"/>
          <w:sz w:val="24"/>
          <w:szCs w:val="24"/>
          <w:lang w:eastAsia="pt-BR"/>
        </w:rPr>
        <w:t>- Utilizar pessoal ou recursos materiais da repartição em serviços ou atividades particulares;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XVI</w:t>
      </w:r>
      <w:r w:rsidRPr="00C448B3">
        <w:rPr>
          <w:rFonts w:ascii="Arial" w:eastAsia="Times New Roman" w:hAnsi="Arial" w:cs="Arial"/>
          <w:sz w:val="24"/>
          <w:szCs w:val="24"/>
          <w:lang w:eastAsia="pt-BR"/>
        </w:rPr>
        <w:t> - Cometer a outro servidor atribuições es</w:t>
      </w:r>
      <w:r w:rsidRPr="00C448B3">
        <w:rPr>
          <w:rFonts w:ascii="Arial" w:eastAsia="Times New Roman" w:hAnsi="Arial" w:cs="Arial"/>
          <w:sz w:val="24"/>
          <w:szCs w:val="24"/>
          <w:lang w:eastAsia="pt-BR"/>
        </w:rPr>
        <w:softHyphen/>
        <w:t>tranhas ao cargo que ocupa, exceto em situações de emergência e transitórias;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XVII </w:t>
      </w:r>
      <w:r w:rsidRPr="00C448B3">
        <w:rPr>
          <w:rFonts w:ascii="Arial" w:eastAsia="Times New Roman" w:hAnsi="Arial" w:cs="Arial"/>
          <w:sz w:val="24"/>
          <w:szCs w:val="24"/>
          <w:lang w:eastAsia="pt-BR"/>
        </w:rPr>
        <w:t>- Exercer quaisquer atividades que sejam incompatíveis com o exercício do cargo ou função e com o horário de trabalho.</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X</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DA ACUMULAÇÃO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30 -</w:t>
      </w:r>
      <w:r w:rsidRPr="00C448B3">
        <w:rPr>
          <w:rFonts w:ascii="Arial" w:eastAsia="Times New Roman" w:hAnsi="Arial" w:cs="Arial"/>
          <w:sz w:val="24"/>
          <w:szCs w:val="24"/>
          <w:lang w:eastAsia="pt-BR"/>
        </w:rPr>
        <w:t> Ressalvados os casos previstos na Constituição, é vedada a acumulação remunerada de cargos públicos.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 1°</w:t>
      </w:r>
      <w:r w:rsidRPr="00C448B3">
        <w:rPr>
          <w:rFonts w:ascii="Arial" w:eastAsia="Times New Roman" w:hAnsi="Arial" w:cs="Arial"/>
          <w:sz w:val="24"/>
          <w:szCs w:val="24"/>
          <w:lang w:eastAsia="pt-BR"/>
        </w:rPr>
        <w:t> - A proibição de acumular estende-se a cargos, empregos e funções em autarquias, fundações públicas, em</w:t>
      </w:r>
      <w:r w:rsidRPr="00C448B3">
        <w:rPr>
          <w:rFonts w:ascii="Arial" w:eastAsia="Times New Roman" w:hAnsi="Arial" w:cs="Arial"/>
          <w:sz w:val="24"/>
          <w:szCs w:val="24"/>
          <w:lang w:eastAsia="pt-BR"/>
        </w:rPr>
        <w:softHyphen/>
        <w:t>presas públicas, sociedades de economia mista da União, do Distrito Federal, dos Estados, dos Territórios e dos Municípios.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A acumulação de cargos, ainda que líci</w:t>
      </w:r>
      <w:r w:rsidRPr="00C448B3">
        <w:rPr>
          <w:rFonts w:ascii="Arial" w:eastAsia="Times New Roman" w:hAnsi="Arial" w:cs="Arial"/>
          <w:sz w:val="24"/>
          <w:szCs w:val="24"/>
          <w:lang w:eastAsia="pt-BR"/>
        </w:rPr>
        <w:softHyphen/>
        <w:t>ta, fica condicionada à comprovação da compatibilidade de horários.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31</w:t>
      </w:r>
      <w:r w:rsidRPr="00C448B3">
        <w:rPr>
          <w:rFonts w:ascii="Arial" w:eastAsia="Times New Roman" w:hAnsi="Arial" w:cs="Arial"/>
          <w:sz w:val="24"/>
          <w:szCs w:val="24"/>
          <w:lang w:eastAsia="pt-BR"/>
        </w:rPr>
        <w:t> - O servidor não poderá exercer mais de um cargo em comissão, nem ser remunerado pela participação em órgão de deliberação coletiva.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32</w:t>
      </w:r>
      <w:r w:rsidRPr="00C448B3">
        <w:rPr>
          <w:rFonts w:ascii="Arial" w:eastAsia="Times New Roman" w:hAnsi="Arial" w:cs="Arial"/>
          <w:sz w:val="24"/>
          <w:szCs w:val="24"/>
          <w:lang w:eastAsia="pt-BR"/>
        </w:rPr>
        <w:t> - O servidor vinculado ao regime desta Lei, que acumular licitamente 2 (dois) cargos efetivos, quando investidos em cargo de provimento em comissão ficará afastado de ambos os car</w:t>
      </w:r>
      <w:r w:rsidRPr="00C448B3">
        <w:rPr>
          <w:rFonts w:ascii="Arial" w:eastAsia="Times New Roman" w:hAnsi="Arial" w:cs="Arial"/>
          <w:sz w:val="24"/>
          <w:szCs w:val="24"/>
          <w:lang w:eastAsia="pt-BR"/>
        </w:rPr>
        <w:softHyphen/>
        <w:t>gos efetivos.</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XI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DAS RESPONSABILIDADES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33</w:t>
      </w:r>
      <w:r w:rsidRPr="00C448B3">
        <w:rPr>
          <w:rFonts w:ascii="Arial" w:eastAsia="Times New Roman" w:hAnsi="Arial" w:cs="Arial"/>
          <w:sz w:val="24"/>
          <w:szCs w:val="24"/>
          <w:lang w:eastAsia="pt-BR"/>
        </w:rPr>
        <w:t> - O servidor responde civil, penal e adminis</w:t>
      </w:r>
      <w:r w:rsidRPr="00C448B3">
        <w:rPr>
          <w:rFonts w:ascii="Arial" w:eastAsia="Times New Roman" w:hAnsi="Arial" w:cs="Arial"/>
          <w:sz w:val="24"/>
          <w:szCs w:val="24"/>
          <w:lang w:eastAsia="pt-BR"/>
        </w:rPr>
        <w:softHyphen/>
        <w:t>trativamente pelo exercício irregular de suas atribuições.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34</w:t>
      </w:r>
      <w:r w:rsidRPr="00C448B3">
        <w:rPr>
          <w:rFonts w:ascii="Arial" w:eastAsia="Times New Roman" w:hAnsi="Arial" w:cs="Arial"/>
          <w:sz w:val="24"/>
          <w:szCs w:val="24"/>
          <w:lang w:eastAsia="pt-BR"/>
        </w:rPr>
        <w:t> - A responsabilidade civil decorre de ato comissivo ou omissivo, doloso ou culposo, que resulte em prejuízo ao erário ou a terceiros.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 A indenização de prejuízo dolosamente causado ao erário somente será liquidada na forma prevista no Art. 96 na falta de outros bens que assegurem a execução do débito pela via judicial.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 </w:t>
      </w:r>
      <w:r w:rsidRPr="00C448B3">
        <w:rPr>
          <w:rFonts w:ascii="Arial" w:eastAsia="Times New Roman" w:hAnsi="Arial" w:cs="Arial"/>
          <w:sz w:val="24"/>
          <w:szCs w:val="24"/>
          <w:lang w:eastAsia="pt-BR"/>
        </w:rPr>
        <w:t>- Tratando-se de dano causado a terceiros, responderá o servidor perante a Fazenda Pública, em ação regressiva.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3°</w:t>
      </w:r>
      <w:r w:rsidRPr="00C448B3">
        <w:rPr>
          <w:rFonts w:ascii="Arial" w:eastAsia="Times New Roman" w:hAnsi="Arial" w:cs="Arial"/>
          <w:sz w:val="24"/>
          <w:szCs w:val="24"/>
          <w:lang w:eastAsia="pt-BR"/>
        </w:rPr>
        <w:t> - A obrigação de reparar o dano estende-se aos seus sucessores e contra eles será executada, até o limite do valor da herança recebida.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35</w:t>
      </w:r>
      <w:r w:rsidRPr="00C448B3">
        <w:rPr>
          <w:rFonts w:ascii="Arial" w:eastAsia="Times New Roman" w:hAnsi="Arial" w:cs="Arial"/>
          <w:sz w:val="24"/>
          <w:szCs w:val="24"/>
          <w:lang w:eastAsia="pt-BR"/>
        </w:rPr>
        <w:t> - A responsabilidade penal abrange os crimes e contravenções imputadas ao servidor, nessa qualidade.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36</w:t>
      </w:r>
      <w:r w:rsidRPr="00C448B3">
        <w:rPr>
          <w:rFonts w:ascii="Arial" w:eastAsia="Times New Roman" w:hAnsi="Arial" w:cs="Arial"/>
          <w:sz w:val="24"/>
          <w:szCs w:val="24"/>
          <w:lang w:eastAsia="pt-BR"/>
        </w:rPr>
        <w:t> - A responsabilidade civil-administrativa re</w:t>
      </w:r>
      <w:r w:rsidRPr="00C448B3">
        <w:rPr>
          <w:rFonts w:ascii="Arial" w:eastAsia="Times New Roman" w:hAnsi="Arial" w:cs="Arial"/>
          <w:sz w:val="24"/>
          <w:szCs w:val="24"/>
          <w:lang w:eastAsia="pt-BR"/>
        </w:rPr>
        <w:softHyphen/>
        <w:t>sulta de ato omissivo ou comissivo praticado no desempenho do cargo ou função.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37</w:t>
      </w:r>
      <w:r w:rsidRPr="00C448B3">
        <w:rPr>
          <w:rFonts w:ascii="Arial" w:eastAsia="Times New Roman" w:hAnsi="Arial" w:cs="Arial"/>
          <w:sz w:val="24"/>
          <w:szCs w:val="24"/>
          <w:lang w:eastAsia="pt-BR"/>
        </w:rPr>
        <w:t> - As sanções civis, penais e administrativas poderão cumular-se, sendo independentes entre si.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38</w:t>
      </w:r>
      <w:r w:rsidRPr="00C448B3">
        <w:rPr>
          <w:rFonts w:ascii="Arial" w:eastAsia="Times New Roman" w:hAnsi="Arial" w:cs="Arial"/>
          <w:sz w:val="24"/>
          <w:szCs w:val="24"/>
          <w:lang w:eastAsia="pt-BR"/>
        </w:rPr>
        <w:t> - A responsabilidade administrativa do servi</w:t>
      </w:r>
      <w:r w:rsidRPr="00C448B3">
        <w:rPr>
          <w:rFonts w:ascii="Arial" w:eastAsia="Times New Roman" w:hAnsi="Arial" w:cs="Arial"/>
          <w:sz w:val="24"/>
          <w:szCs w:val="24"/>
          <w:lang w:eastAsia="pt-BR"/>
        </w:rPr>
        <w:softHyphen/>
        <w:t>dor será afastada no caso de absolvição criminal que negue a exis</w:t>
      </w:r>
      <w:r w:rsidRPr="00C448B3">
        <w:rPr>
          <w:rFonts w:ascii="Arial" w:eastAsia="Times New Roman" w:hAnsi="Arial" w:cs="Arial"/>
          <w:sz w:val="24"/>
          <w:szCs w:val="24"/>
          <w:lang w:eastAsia="pt-BR"/>
        </w:rPr>
        <w:softHyphen/>
        <w:t>tência do fato ou sua autoria.</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XII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DAS PENALIDADES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39</w:t>
      </w:r>
      <w:r w:rsidRPr="00C448B3">
        <w:rPr>
          <w:rFonts w:ascii="Arial" w:eastAsia="Times New Roman" w:hAnsi="Arial" w:cs="Arial"/>
          <w:sz w:val="24"/>
          <w:szCs w:val="24"/>
          <w:lang w:eastAsia="pt-BR"/>
        </w:rPr>
        <w:t> - São penalidades disciplinares: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Advertência;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Suspensão;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w:t>
      </w:r>
      <w:r w:rsidRPr="00C448B3">
        <w:rPr>
          <w:rFonts w:ascii="Arial" w:eastAsia="Times New Roman" w:hAnsi="Arial" w:cs="Arial"/>
          <w:sz w:val="24"/>
          <w:szCs w:val="24"/>
          <w:lang w:eastAsia="pt-BR"/>
        </w:rPr>
        <w:t> - Demissão;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w:t>
      </w:r>
      <w:r w:rsidRPr="00C448B3">
        <w:rPr>
          <w:rFonts w:ascii="Arial" w:eastAsia="Times New Roman" w:hAnsi="Arial" w:cs="Arial"/>
          <w:sz w:val="24"/>
          <w:szCs w:val="24"/>
          <w:lang w:eastAsia="pt-BR"/>
        </w:rPr>
        <w:t> - Cassação de aposentadoria ou disponibilidade;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w:t>
      </w:r>
      <w:r w:rsidRPr="00C448B3">
        <w:rPr>
          <w:rFonts w:ascii="Arial" w:eastAsia="Times New Roman" w:hAnsi="Arial" w:cs="Arial"/>
          <w:sz w:val="24"/>
          <w:szCs w:val="24"/>
          <w:lang w:eastAsia="pt-BR"/>
        </w:rPr>
        <w:t> - Destituição de cargo em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w:t>
      </w:r>
      <w:r w:rsidRPr="00C448B3">
        <w:rPr>
          <w:rFonts w:ascii="Arial" w:eastAsia="Times New Roman" w:hAnsi="Arial" w:cs="Arial"/>
          <w:sz w:val="24"/>
          <w:szCs w:val="24"/>
          <w:lang w:eastAsia="pt-BR"/>
        </w:rPr>
        <w:t> - Destituição de função gratificada;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40</w:t>
      </w:r>
      <w:r w:rsidRPr="00C448B3">
        <w:rPr>
          <w:rFonts w:ascii="Arial" w:eastAsia="Times New Roman" w:hAnsi="Arial" w:cs="Arial"/>
          <w:sz w:val="24"/>
          <w:szCs w:val="24"/>
          <w:lang w:eastAsia="pt-BR"/>
        </w:rPr>
        <w:t> - Na aplicação das penalidades serão conside</w:t>
      </w:r>
      <w:r w:rsidRPr="00C448B3">
        <w:rPr>
          <w:rFonts w:ascii="Arial" w:eastAsia="Times New Roman" w:hAnsi="Arial" w:cs="Arial"/>
          <w:sz w:val="24"/>
          <w:szCs w:val="24"/>
          <w:lang w:eastAsia="pt-BR"/>
        </w:rPr>
        <w:softHyphen/>
        <w:t>radas a natureza e a gravidade da infração cometida, os danos que dela provierem para o serviço público, as circunstâncias agravantes ou atenuantes e os antecedentes funcionais.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41</w:t>
      </w:r>
      <w:r w:rsidRPr="00C448B3">
        <w:rPr>
          <w:rFonts w:ascii="Arial" w:eastAsia="Times New Roman" w:hAnsi="Arial" w:cs="Arial"/>
          <w:sz w:val="24"/>
          <w:szCs w:val="24"/>
          <w:lang w:eastAsia="pt-BR"/>
        </w:rPr>
        <w:t> - A advertência será aplicada por escrito, nos casos de violação de proibição constantes no Art. 29, incisos I a VIII, e de inobservância de dever funcional previsto em lei, re</w:t>
      </w:r>
      <w:r w:rsidRPr="00C448B3">
        <w:rPr>
          <w:rFonts w:ascii="Arial" w:eastAsia="Times New Roman" w:hAnsi="Arial" w:cs="Arial"/>
          <w:sz w:val="24"/>
          <w:szCs w:val="24"/>
          <w:lang w:eastAsia="pt-BR"/>
        </w:rPr>
        <w:softHyphen/>
        <w:t>gulamentação ou norma interna, que não justifique imposição de pe</w:t>
      </w:r>
      <w:r w:rsidRPr="00C448B3">
        <w:rPr>
          <w:rFonts w:ascii="Arial" w:eastAsia="Times New Roman" w:hAnsi="Arial" w:cs="Arial"/>
          <w:sz w:val="24"/>
          <w:szCs w:val="24"/>
          <w:lang w:eastAsia="pt-BR"/>
        </w:rPr>
        <w:softHyphen/>
        <w:t>nalidade mais grave.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42</w:t>
      </w:r>
      <w:r w:rsidRPr="00C448B3">
        <w:rPr>
          <w:rFonts w:ascii="Arial" w:eastAsia="Times New Roman" w:hAnsi="Arial" w:cs="Arial"/>
          <w:sz w:val="24"/>
          <w:szCs w:val="24"/>
          <w:lang w:eastAsia="pt-BR"/>
        </w:rPr>
        <w:t> - A suspensão será aplicada em caso de reincidência das faltas punidas com advertências e de violação das de</w:t>
      </w:r>
      <w:r w:rsidRPr="00C448B3">
        <w:rPr>
          <w:rFonts w:ascii="Arial" w:eastAsia="Times New Roman" w:hAnsi="Arial" w:cs="Arial"/>
          <w:sz w:val="24"/>
          <w:szCs w:val="24"/>
          <w:lang w:eastAsia="pt-BR"/>
        </w:rPr>
        <w:softHyphen/>
        <w:t>mais proibições que não tipifiquem infração sujeita a penalidade de demissão, não podendo exceder de 90 (noventa) dias.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 Será punido com suspensão de 15 (quinze) dias o servidor que, injustificadamente, recusar-se a ser submetido a inspeção médica determinada pela autoridade competente, cessando os efeitos da penalidade uma vez cumprida a determinação.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Quando houver conveniência para o servi</w:t>
      </w:r>
      <w:r w:rsidRPr="00C448B3">
        <w:rPr>
          <w:rFonts w:ascii="Arial" w:eastAsia="Times New Roman" w:hAnsi="Arial" w:cs="Arial"/>
          <w:sz w:val="24"/>
          <w:szCs w:val="24"/>
          <w:lang w:eastAsia="pt-BR"/>
        </w:rPr>
        <w:softHyphen/>
        <w:t>ço, a penalidade de suspensão poderá ser convertida em multa, na base de 50% (cinqüenta por cento) por dia de vencimento ou remune</w:t>
      </w:r>
      <w:r w:rsidRPr="00C448B3">
        <w:rPr>
          <w:rFonts w:ascii="Arial" w:eastAsia="Times New Roman" w:hAnsi="Arial" w:cs="Arial"/>
          <w:sz w:val="24"/>
          <w:szCs w:val="24"/>
          <w:lang w:eastAsia="pt-BR"/>
        </w:rPr>
        <w:softHyphen/>
        <w:t>ração, ficando o servidor obrigado a permanecer em serviço.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43</w:t>
      </w:r>
      <w:r w:rsidRPr="00C448B3">
        <w:rPr>
          <w:rFonts w:ascii="Arial" w:eastAsia="Times New Roman" w:hAnsi="Arial" w:cs="Arial"/>
          <w:sz w:val="24"/>
          <w:szCs w:val="24"/>
          <w:lang w:eastAsia="pt-BR"/>
        </w:rPr>
        <w:t> -  As penalidades de advertência e de suspen</w:t>
      </w:r>
      <w:r w:rsidRPr="00C448B3">
        <w:rPr>
          <w:rFonts w:ascii="Arial" w:eastAsia="Times New Roman" w:hAnsi="Arial" w:cs="Arial"/>
          <w:sz w:val="24"/>
          <w:szCs w:val="24"/>
          <w:lang w:eastAsia="pt-BR"/>
        </w:rPr>
        <w:softHyphen/>
        <w:t>são terão seus registros cancelados, após o decurso de 3 (três) e 5 (cinco) anos de efetivo exercício, respectivamente, se o servidor não houver, nesse período, praticado nova infração disciplinar.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O cancelamento da penalidade não surtirá efeitos retroativos.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44</w:t>
      </w:r>
      <w:r w:rsidRPr="00C448B3">
        <w:rPr>
          <w:rFonts w:ascii="Arial" w:eastAsia="Times New Roman" w:hAnsi="Arial" w:cs="Arial"/>
          <w:sz w:val="24"/>
          <w:szCs w:val="24"/>
          <w:lang w:eastAsia="pt-BR"/>
        </w:rPr>
        <w:t> -  A demissão será aplicada nos seguintes ca</w:t>
      </w:r>
      <w:r w:rsidRPr="00C448B3">
        <w:rPr>
          <w:rFonts w:ascii="Arial" w:eastAsia="Times New Roman" w:hAnsi="Arial" w:cs="Arial"/>
          <w:sz w:val="24"/>
          <w:szCs w:val="24"/>
          <w:lang w:eastAsia="pt-BR"/>
        </w:rPr>
        <w:softHyphen/>
        <w:t>sos: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Crime contra a administração pública;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II</w:t>
      </w:r>
      <w:r w:rsidRPr="00C448B3">
        <w:rPr>
          <w:rFonts w:ascii="Arial" w:eastAsia="Times New Roman" w:hAnsi="Arial" w:cs="Arial"/>
          <w:sz w:val="24"/>
          <w:szCs w:val="24"/>
          <w:lang w:eastAsia="pt-BR"/>
        </w:rPr>
        <w:t> -  Abandono de cargo;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w:t>
      </w:r>
      <w:r w:rsidRPr="00C448B3">
        <w:rPr>
          <w:rFonts w:ascii="Arial" w:eastAsia="Times New Roman" w:hAnsi="Arial" w:cs="Arial"/>
          <w:sz w:val="24"/>
          <w:szCs w:val="24"/>
          <w:lang w:eastAsia="pt-BR"/>
        </w:rPr>
        <w:t> -  Inassiduidade habitual;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IV</w:t>
      </w:r>
      <w:r w:rsidRPr="00C448B3">
        <w:rPr>
          <w:rFonts w:ascii="Arial" w:eastAsia="Times New Roman" w:hAnsi="Arial" w:cs="Arial"/>
          <w:sz w:val="24"/>
          <w:szCs w:val="24"/>
          <w:lang w:eastAsia="pt-BR"/>
        </w:rPr>
        <w:t> - Improbidade administrativa;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w:t>
      </w:r>
      <w:r w:rsidRPr="00C448B3">
        <w:rPr>
          <w:rFonts w:ascii="Arial" w:eastAsia="Times New Roman" w:hAnsi="Arial" w:cs="Arial"/>
          <w:sz w:val="24"/>
          <w:szCs w:val="24"/>
          <w:lang w:eastAsia="pt-BR"/>
        </w:rPr>
        <w:t> - Incontinência pública e conduta escandalosa, na repartição;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w:t>
      </w:r>
      <w:r w:rsidRPr="00C448B3">
        <w:rPr>
          <w:rFonts w:ascii="Arial" w:eastAsia="Times New Roman" w:hAnsi="Arial" w:cs="Arial"/>
          <w:sz w:val="24"/>
          <w:szCs w:val="24"/>
          <w:lang w:eastAsia="pt-BR"/>
        </w:rPr>
        <w:t> - Insubordinação grave em serviço;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VII</w:t>
      </w:r>
      <w:r w:rsidRPr="00C448B3">
        <w:rPr>
          <w:rFonts w:ascii="Arial" w:eastAsia="Times New Roman" w:hAnsi="Arial" w:cs="Arial"/>
          <w:sz w:val="24"/>
          <w:szCs w:val="24"/>
          <w:lang w:eastAsia="pt-BR"/>
        </w:rPr>
        <w:t> -  Ofensa física, em serviço, a servidor ou a particular, salvo em legítima defesa própria ou de outrem;</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VIII</w:t>
      </w:r>
      <w:r w:rsidRPr="00C448B3">
        <w:rPr>
          <w:rFonts w:ascii="Arial" w:eastAsia="Times New Roman" w:hAnsi="Arial" w:cs="Arial"/>
          <w:sz w:val="24"/>
          <w:szCs w:val="24"/>
          <w:lang w:eastAsia="pt-BR"/>
        </w:rPr>
        <w:t> - Aplicação irregular de dinheiros públi</w:t>
      </w:r>
      <w:r w:rsidRPr="00C448B3">
        <w:rPr>
          <w:rFonts w:ascii="Arial" w:eastAsia="Times New Roman" w:hAnsi="Arial" w:cs="Arial"/>
          <w:sz w:val="24"/>
          <w:szCs w:val="24"/>
          <w:lang w:eastAsia="pt-BR"/>
        </w:rPr>
        <w:softHyphen/>
        <w:t>cos;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IX</w:t>
      </w:r>
      <w:r w:rsidRPr="00C448B3">
        <w:rPr>
          <w:rFonts w:ascii="Arial" w:eastAsia="Times New Roman" w:hAnsi="Arial" w:cs="Arial"/>
          <w:sz w:val="24"/>
          <w:szCs w:val="24"/>
          <w:lang w:eastAsia="pt-BR"/>
        </w:rPr>
        <w:t> -  Revelação de segredo do qual se apropriou em razão de cargo;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w:t>
      </w:r>
      <w:r w:rsidRPr="00C448B3">
        <w:rPr>
          <w:rFonts w:ascii="Arial" w:eastAsia="Times New Roman" w:hAnsi="Arial" w:cs="Arial"/>
          <w:sz w:val="24"/>
          <w:szCs w:val="24"/>
          <w:lang w:eastAsia="pt-BR"/>
        </w:rPr>
        <w:t> - Lesão aos cofres públicos e dilapidação do patrimônio nacional;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w:t>
      </w:r>
      <w:r w:rsidRPr="00C448B3">
        <w:rPr>
          <w:rFonts w:ascii="Arial" w:eastAsia="Times New Roman" w:hAnsi="Arial" w:cs="Arial"/>
          <w:sz w:val="24"/>
          <w:szCs w:val="24"/>
          <w:lang w:eastAsia="pt-BR"/>
        </w:rPr>
        <w:t> -  Corrupção;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XII</w:t>
      </w:r>
      <w:r w:rsidRPr="00C448B3">
        <w:rPr>
          <w:rFonts w:ascii="Arial" w:eastAsia="Times New Roman" w:hAnsi="Arial" w:cs="Arial"/>
          <w:sz w:val="24"/>
          <w:szCs w:val="24"/>
          <w:lang w:eastAsia="pt-BR"/>
        </w:rPr>
        <w:t> - Acumulação ilegal de cargos, empregos ou funções públicas;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XIII</w:t>
      </w:r>
      <w:r w:rsidRPr="00C448B3">
        <w:rPr>
          <w:rFonts w:ascii="Arial" w:eastAsia="Times New Roman" w:hAnsi="Arial" w:cs="Arial"/>
          <w:sz w:val="24"/>
          <w:szCs w:val="24"/>
          <w:lang w:eastAsia="pt-BR"/>
        </w:rPr>
        <w:t> - Transgressão dos incisos IX a XVI do Art. 29;</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45</w:t>
      </w:r>
      <w:r w:rsidRPr="00C448B3">
        <w:rPr>
          <w:rFonts w:ascii="Arial" w:eastAsia="Times New Roman" w:hAnsi="Arial" w:cs="Arial"/>
          <w:sz w:val="24"/>
          <w:szCs w:val="24"/>
          <w:lang w:eastAsia="pt-BR"/>
        </w:rPr>
        <w:t> - Verificada em processo disciplinar acumula</w:t>
      </w:r>
      <w:r w:rsidRPr="00C448B3">
        <w:rPr>
          <w:rFonts w:ascii="Arial" w:eastAsia="Times New Roman" w:hAnsi="Arial" w:cs="Arial"/>
          <w:sz w:val="24"/>
          <w:szCs w:val="24"/>
          <w:lang w:eastAsia="pt-BR"/>
        </w:rPr>
        <w:softHyphen/>
        <w:t>ção proibida e provada a boa-fé, o servidor optará por um dos car</w:t>
      </w:r>
      <w:r w:rsidRPr="00C448B3">
        <w:rPr>
          <w:rFonts w:ascii="Arial" w:eastAsia="Times New Roman" w:hAnsi="Arial" w:cs="Arial"/>
          <w:sz w:val="24"/>
          <w:szCs w:val="24"/>
          <w:lang w:eastAsia="pt-BR"/>
        </w:rPr>
        <w:softHyphen/>
        <w:t>gos.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 Provada a má-fé, perderá também o cargo que exercia há mais tempo e restituirá o que tiver percebido inde</w:t>
      </w:r>
      <w:r w:rsidRPr="00C448B3">
        <w:rPr>
          <w:rFonts w:ascii="Arial" w:eastAsia="Times New Roman" w:hAnsi="Arial" w:cs="Arial"/>
          <w:sz w:val="24"/>
          <w:szCs w:val="24"/>
          <w:lang w:eastAsia="pt-BR"/>
        </w:rPr>
        <w:softHyphen/>
        <w:t>vidamente.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Na hipótese do parágrafo anterior, sendo um dos cargos, emprego ou função exercido em outro órgão ou entida</w:t>
      </w:r>
      <w:r w:rsidRPr="00C448B3">
        <w:rPr>
          <w:rFonts w:ascii="Arial" w:eastAsia="Times New Roman" w:hAnsi="Arial" w:cs="Arial"/>
          <w:sz w:val="24"/>
          <w:szCs w:val="24"/>
          <w:lang w:eastAsia="pt-BR"/>
        </w:rPr>
        <w:softHyphen/>
        <w:t>de, a demissão que lhe será comunicada.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46</w:t>
      </w:r>
      <w:r w:rsidRPr="00C448B3">
        <w:rPr>
          <w:rFonts w:ascii="Arial" w:eastAsia="Times New Roman" w:hAnsi="Arial" w:cs="Arial"/>
          <w:sz w:val="24"/>
          <w:szCs w:val="24"/>
          <w:lang w:eastAsia="pt-BR"/>
        </w:rPr>
        <w:t> -  Será cassada a aposentadoria ou a disponi</w:t>
      </w:r>
      <w:r w:rsidRPr="00C448B3">
        <w:rPr>
          <w:rFonts w:ascii="Arial" w:eastAsia="Times New Roman" w:hAnsi="Arial" w:cs="Arial"/>
          <w:sz w:val="24"/>
          <w:szCs w:val="24"/>
          <w:lang w:eastAsia="pt-BR"/>
        </w:rPr>
        <w:softHyphen/>
        <w:t>bilidade do inativo que houver praticado, na atividade, falta puní</w:t>
      </w:r>
      <w:r w:rsidRPr="00C448B3">
        <w:rPr>
          <w:rFonts w:ascii="Arial" w:eastAsia="Times New Roman" w:hAnsi="Arial" w:cs="Arial"/>
          <w:sz w:val="24"/>
          <w:szCs w:val="24"/>
          <w:lang w:eastAsia="pt-BR"/>
        </w:rPr>
        <w:softHyphen/>
        <w:t>vel com a demissão.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47</w:t>
      </w:r>
      <w:r w:rsidRPr="00C448B3">
        <w:rPr>
          <w:rFonts w:ascii="Arial" w:eastAsia="Times New Roman" w:hAnsi="Arial" w:cs="Arial"/>
          <w:sz w:val="24"/>
          <w:szCs w:val="24"/>
          <w:lang w:eastAsia="pt-BR"/>
        </w:rPr>
        <w:t> -  A destituição de cargo em comissão exercido por não ocupante de cargo efetivo será aplicada nos casos de infra</w:t>
      </w:r>
      <w:r w:rsidRPr="00C448B3">
        <w:rPr>
          <w:rFonts w:ascii="Arial" w:eastAsia="Times New Roman" w:hAnsi="Arial" w:cs="Arial"/>
          <w:sz w:val="24"/>
          <w:szCs w:val="24"/>
          <w:lang w:eastAsia="pt-BR"/>
        </w:rPr>
        <w:softHyphen/>
        <w:t>ção sujeita ás penalidades de suspensão e demissão.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 </w:t>
      </w:r>
      <w:r w:rsidRPr="00C448B3">
        <w:rPr>
          <w:rFonts w:ascii="Arial" w:eastAsia="Times New Roman" w:hAnsi="Arial" w:cs="Arial"/>
          <w:sz w:val="24"/>
          <w:szCs w:val="24"/>
          <w:lang w:eastAsia="pt-BR"/>
        </w:rPr>
        <w:t>- Constatada a hipótese de que trata este artigo, a exoneração será convertida em destituição de cargo em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48</w:t>
      </w:r>
      <w:r w:rsidRPr="00C448B3">
        <w:rPr>
          <w:rFonts w:ascii="Arial" w:eastAsia="Times New Roman" w:hAnsi="Arial" w:cs="Arial"/>
          <w:sz w:val="24"/>
          <w:szCs w:val="24"/>
          <w:lang w:eastAsia="pt-BR"/>
        </w:rPr>
        <w:t> - A demissão ou a destituição de cargos em comissão, nos casos dos incisos IV, VIII, X e XI do Art. 44, impli</w:t>
      </w:r>
      <w:r w:rsidRPr="00C448B3">
        <w:rPr>
          <w:rFonts w:ascii="Arial" w:eastAsia="Times New Roman" w:hAnsi="Arial" w:cs="Arial"/>
          <w:sz w:val="24"/>
          <w:szCs w:val="24"/>
          <w:lang w:eastAsia="pt-BR"/>
        </w:rPr>
        <w:softHyphen/>
        <w:t>ca a indisponibilidade dos bens e o ressarcimento ao erário, sem prejuízo da ação penal cabível.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49</w:t>
      </w:r>
      <w:r w:rsidRPr="00C448B3">
        <w:rPr>
          <w:rFonts w:ascii="Arial" w:eastAsia="Times New Roman" w:hAnsi="Arial" w:cs="Arial"/>
          <w:sz w:val="24"/>
          <w:szCs w:val="24"/>
          <w:lang w:eastAsia="pt-BR"/>
        </w:rPr>
        <w:t> -  A demissão ou a destituição de cargo de comissão por infringência do Art. 29, incisos IX e XI, incompatibi</w:t>
      </w:r>
      <w:r w:rsidRPr="00C448B3">
        <w:rPr>
          <w:rFonts w:ascii="Arial" w:eastAsia="Times New Roman" w:hAnsi="Arial" w:cs="Arial"/>
          <w:sz w:val="24"/>
          <w:szCs w:val="24"/>
          <w:lang w:eastAsia="pt-BR"/>
        </w:rPr>
        <w:softHyphen/>
        <w:t>liza o ex-servidor para nova investidura em cargo público estadual, pelo prazo de 05 (cinco) anos.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Não poderá retornar ao serviço público estadual o servidor que for demitido ou destituído do cargo em comissão por infringência do Art. 44, incisos I, IV, VIII, X e XI.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50</w:t>
      </w:r>
      <w:r w:rsidRPr="00C448B3">
        <w:rPr>
          <w:rFonts w:ascii="Arial" w:eastAsia="Times New Roman" w:hAnsi="Arial" w:cs="Arial"/>
          <w:sz w:val="24"/>
          <w:szCs w:val="24"/>
          <w:lang w:eastAsia="pt-BR"/>
        </w:rPr>
        <w:t> - Configura abandono de cargo a ausência in</w:t>
      </w:r>
      <w:r w:rsidRPr="00C448B3">
        <w:rPr>
          <w:rFonts w:ascii="Arial" w:eastAsia="Times New Roman" w:hAnsi="Arial" w:cs="Arial"/>
          <w:sz w:val="24"/>
          <w:szCs w:val="24"/>
          <w:lang w:eastAsia="pt-BR"/>
        </w:rPr>
        <w:softHyphen/>
        <w:t>tencional do servidor ao serviço por mais de trinta dias consecuti</w:t>
      </w:r>
      <w:r w:rsidRPr="00C448B3">
        <w:rPr>
          <w:rFonts w:ascii="Arial" w:eastAsia="Times New Roman" w:hAnsi="Arial" w:cs="Arial"/>
          <w:sz w:val="24"/>
          <w:szCs w:val="24"/>
          <w:lang w:eastAsia="pt-BR"/>
        </w:rPr>
        <w:softHyphen/>
        <w:t>vos.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51 </w:t>
      </w:r>
      <w:r w:rsidRPr="00C448B3">
        <w:rPr>
          <w:rFonts w:ascii="Arial" w:eastAsia="Times New Roman" w:hAnsi="Arial" w:cs="Arial"/>
          <w:sz w:val="24"/>
          <w:szCs w:val="24"/>
          <w:lang w:eastAsia="pt-BR"/>
        </w:rPr>
        <w:t>-  Entende-se por inassiduidade habitual a falta ao serviço, sem causa justificada, por sessenta dias, inter</w:t>
      </w:r>
      <w:r w:rsidRPr="00C448B3">
        <w:rPr>
          <w:rFonts w:ascii="Arial" w:eastAsia="Times New Roman" w:hAnsi="Arial" w:cs="Arial"/>
          <w:sz w:val="24"/>
          <w:szCs w:val="24"/>
          <w:lang w:eastAsia="pt-BR"/>
        </w:rPr>
        <w:softHyphen/>
        <w:t>poladamente, durante o período de doze meses.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52</w:t>
      </w:r>
      <w:r w:rsidRPr="00C448B3">
        <w:rPr>
          <w:rFonts w:ascii="Arial" w:eastAsia="Times New Roman" w:hAnsi="Arial" w:cs="Arial"/>
          <w:sz w:val="24"/>
          <w:szCs w:val="24"/>
          <w:lang w:eastAsia="pt-BR"/>
        </w:rPr>
        <w:t> - O ato de imposição da penalidade mencionará sempre o fundamento legal e a causa da sanção disciplinar.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53</w:t>
      </w:r>
      <w:r w:rsidRPr="00C448B3">
        <w:rPr>
          <w:rFonts w:ascii="Arial" w:eastAsia="Times New Roman" w:hAnsi="Arial" w:cs="Arial"/>
          <w:sz w:val="24"/>
          <w:szCs w:val="24"/>
          <w:lang w:eastAsia="pt-BR"/>
        </w:rPr>
        <w:t> - As penalidades disciplinares serão aplica</w:t>
      </w:r>
      <w:r w:rsidRPr="00C448B3">
        <w:rPr>
          <w:rFonts w:ascii="Arial" w:eastAsia="Times New Roman" w:hAnsi="Arial" w:cs="Arial"/>
          <w:sz w:val="24"/>
          <w:szCs w:val="24"/>
          <w:lang w:eastAsia="pt-BR"/>
        </w:rPr>
        <w:softHyphen/>
        <w:t>das: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Pelo Procurador-Geral de Justiça, quando se tratar de demissão e cassação de aposentadoria ou disponibilidade de servidor vinculado ao órgão;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Pela autoridade administrativa de hierar</w:t>
      </w:r>
      <w:r w:rsidRPr="00C448B3">
        <w:rPr>
          <w:rFonts w:ascii="Arial" w:eastAsia="Times New Roman" w:hAnsi="Arial" w:cs="Arial"/>
          <w:sz w:val="24"/>
          <w:szCs w:val="24"/>
          <w:lang w:eastAsia="pt-BR"/>
        </w:rPr>
        <w:softHyphen/>
        <w:t>quia imediatamente inferior àquela mencionada no inciso anterior quando se tratar de suspensão;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w:t>
      </w:r>
      <w:r w:rsidRPr="00C448B3">
        <w:rPr>
          <w:rFonts w:ascii="Arial" w:eastAsia="Times New Roman" w:hAnsi="Arial" w:cs="Arial"/>
          <w:sz w:val="24"/>
          <w:szCs w:val="24"/>
          <w:lang w:eastAsia="pt-BR"/>
        </w:rPr>
        <w:t> -  Pelo Diretor de Departamento nos casos de advertência.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IV</w:t>
      </w:r>
      <w:r w:rsidRPr="00C448B3">
        <w:rPr>
          <w:rFonts w:ascii="Arial" w:eastAsia="Times New Roman" w:hAnsi="Arial" w:cs="Arial"/>
          <w:sz w:val="24"/>
          <w:szCs w:val="24"/>
          <w:lang w:eastAsia="pt-BR"/>
        </w:rPr>
        <w:t> - Pela autoridade que houver feito a nomea</w:t>
      </w:r>
      <w:r w:rsidRPr="00C448B3">
        <w:rPr>
          <w:rFonts w:ascii="Arial" w:eastAsia="Times New Roman" w:hAnsi="Arial" w:cs="Arial"/>
          <w:sz w:val="24"/>
          <w:szCs w:val="24"/>
          <w:lang w:eastAsia="pt-BR"/>
        </w:rPr>
        <w:softHyphen/>
        <w:t>ção, quando se tratar de destituição de cargo em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54</w:t>
      </w:r>
      <w:r w:rsidRPr="00C448B3">
        <w:rPr>
          <w:rFonts w:ascii="Arial" w:eastAsia="Times New Roman" w:hAnsi="Arial" w:cs="Arial"/>
          <w:sz w:val="24"/>
          <w:szCs w:val="24"/>
          <w:lang w:eastAsia="pt-BR"/>
        </w:rPr>
        <w:t> - A ação disciplinar prescreverá:</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Em 5 (cinco) anos, quanto às infrações puní</w:t>
      </w:r>
      <w:r w:rsidRPr="00C448B3">
        <w:rPr>
          <w:rFonts w:ascii="Arial" w:eastAsia="Times New Roman" w:hAnsi="Arial" w:cs="Arial"/>
          <w:sz w:val="24"/>
          <w:szCs w:val="24"/>
          <w:lang w:eastAsia="pt-BR"/>
        </w:rPr>
        <w:softHyphen/>
        <w:t>veis com demissão, cassação de aposentadoria ou disponibilidade e destituição de cargo de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Em 2 (dois) anos, quanto à suspensão;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w:t>
      </w:r>
      <w:r w:rsidRPr="00C448B3">
        <w:rPr>
          <w:rFonts w:ascii="Arial" w:eastAsia="Times New Roman" w:hAnsi="Arial" w:cs="Arial"/>
          <w:sz w:val="24"/>
          <w:szCs w:val="24"/>
          <w:lang w:eastAsia="pt-BR"/>
        </w:rPr>
        <w:t> - Em 180 (cento e oitenta) dias, quanto à advertência.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  O prazo de prescrição começa a correr da data em que o fato se tornou conhecido.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Os prazos de prescrição previstos na lei penal aplicam-se às infrações disciplinares capituladas também como crime.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3°</w:t>
      </w:r>
      <w:r w:rsidRPr="00C448B3">
        <w:rPr>
          <w:rFonts w:ascii="Arial" w:eastAsia="Times New Roman" w:hAnsi="Arial" w:cs="Arial"/>
          <w:sz w:val="24"/>
          <w:szCs w:val="24"/>
          <w:lang w:eastAsia="pt-BR"/>
        </w:rPr>
        <w:t> -  A abertura de processo disciplinar in</w:t>
      </w:r>
      <w:r w:rsidRPr="00C448B3">
        <w:rPr>
          <w:rFonts w:ascii="Arial" w:eastAsia="Times New Roman" w:hAnsi="Arial" w:cs="Arial"/>
          <w:sz w:val="24"/>
          <w:szCs w:val="24"/>
          <w:lang w:eastAsia="pt-BR"/>
        </w:rPr>
        <w:softHyphen/>
        <w:t>terrompe a prescrição, até a decisão final proferida por autoridade competente.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 4°</w:t>
      </w:r>
      <w:r w:rsidRPr="00C448B3">
        <w:rPr>
          <w:rFonts w:ascii="Arial" w:eastAsia="Times New Roman" w:hAnsi="Arial" w:cs="Arial"/>
          <w:sz w:val="24"/>
          <w:szCs w:val="24"/>
          <w:lang w:eastAsia="pt-BR"/>
        </w:rPr>
        <w:t> - Interrompido o curso da prescrição, o prazo começará a correr a partir do dia em que cessar a interrup</w:t>
      </w:r>
      <w:r w:rsidRPr="00C448B3">
        <w:rPr>
          <w:rFonts w:ascii="Arial" w:eastAsia="Times New Roman" w:hAnsi="Arial" w:cs="Arial"/>
          <w:sz w:val="24"/>
          <w:szCs w:val="24"/>
          <w:lang w:eastAsia="pt-BR"/>
        </w:rPr>
        <w:softHyphen/>
        <w:t>ção.</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CAPÍTULO XIII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 PROCESSO ADMINISTRATIVO DISCIPLINAR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55</w:t>
      </w:r>
      <w:r w:rsidRPr="00C448B3">
        <w:rPr>
          <w:rFonts w:ascii="Arial" w:eastAsia="Times New Roman" w:hAnsi="Arial" w:cs="Arial"/>
          <w:sz w:val="24"/>
          <w:szCs w:val="24"/>
          <w:lang w:eastAsia="pt-BR"/>
        </w:rPr>
        <w:t> - A autoridade que tiver ciência de irregula</w:t>
      </w:r>
      <w:r w:rsidRPr="00C448B3">
        <w:rPr>
          <w:rFonts w:ascii="Arial" w:eastAsia="Times New Roman" w:hAnsi="Arial" w:cs="Arial"/>
          <w:sz w:val="24"/>
          <w:szCs w:val="24"/>
          <w:lang w:eastAsia="pt-BR"/>
        </w:rPr>
        <w:softHyphen/>
        <w:t>ridade no serviço público é obrigada a promover a sua apuração ime</w:t>
      </w:r>
      <w:r w:rsidRPr="00C448B3">
        <w:rPr>
          <w:rFonts w:ascii="Arial" w:eastAsia="Times New Roman" w:hAnsi="Arial" w:cs="Arial"/>
          <w:sz w:val="24"/>
          <w:szCs w:val="24"/>
          <w:lang w:eastAsia="pt-BR"/>
        </w:rPr>
        <w:softHyphen/>
        <w:t>diata, mediante sindicância ou processo administrativo disciplinar, assegurada ao acusado ampla defesa.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56</w:t>
      </w:r>
      <w:r w:rsidRPr="00C448B3">
        <w:rPr>
          <w:rFonts w:ascii="Arial" w:eastAsia="Times New Roman" w:hAnsi="Arial" w:cs="Arial"/>
          <w:sz w:val="24"/>
          <w:szCs w:val="24"/>
          <w:lang w:eastAsia="pt-BR"/>
        </w:rPr>
        <w:t> - As denúncias sobre irregularidades serão objeto de apuração, desde que contenham a identificação e o endere</w:t>
      </w:r>
      <w:r w:rsidRPr="00C448B3">
        <w:rPr>
          <w:rFonts w:ascii="Arial" w:eastAsia="Times New Roman" w:hAnsi="Arial" w:cs="Arial"/>
          <w:sz w:val="24"/>
          <w:szCs w:val="24"/>
          <w:lang w:eastAsia="pt-BR"/>
        </w:rPr>
        <w:softHyphen/>
        <w:t>ço do denunciante e sejam formuladas por escrito, confirmada a au</w:t>
      </w:r>
      <w:r w:rsidRPr="00C448B3">
        <w:rPr>
          <w:rFonts w:ascii="Arial" w:eastAsia="Times New Roman" w:hAnsi="Arial" w:cs="Arial"/>
          <w:sz w:val="24"/>
          <w:szCs w:val="24"/>
          <w:lang w:eastAsia="pt-BR"/>
        </w:rPr>
        <w:softHyphen/>
        <w:t>tenticidade.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Quando o fato narrado não con</w:t>
      </w:r>
      <w:r w:rsidRPr="00C448B3">
        <w:rPr>
          <w:rFonts w:ascii="Arial" w:eastAsia="Times New Roman" w:hAnsi="Arial" w:cs="Arial"/>
          <w:sz w:val="24"/>
          <w:szCs w:val="24"/>
          <w:lang w:eastAsia="pt-BR"/>
        </w:rPr>
        <w:softHyphen/>
        <w:t>figurar evidente infração disciplinar ou ilícito penal, a denúncia será arquivada, por falta de objeto.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 57</w:t>
      </w:r>
      <w:r w:rsidRPr="00C448B3">
        <w:rPr>
          <w:rFonts w:ascii="Arial" w:eastAsia="Times New Roman" w:hAnsi="Arial" w:cs="Arial"/>
          <w:sz w:val="24"/>
          <w:szCs w:val="24"/>
          <w:lang w:eastAsia="pt-BR"/>
        </w:rPr>
        <w:t> - Da sindicância poderá resultar: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w:t>
      </w:r>
      <w:r w:rsidRPr="00C448B3">
        <w:rPr>
          <w:rFonts w:ascii="Arial" w:eastAsia="Times New Roman" w:hAnsi="Arial" w:cs="Arial"/>
          <w:sz w:val="24"/>
          <w:szCs w:val="24"/>
          <w:lang w:eastAsia="pt-BR"/>
        </w:rPr>
        <w:t> -  Arquivamento do processo;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Aplicação de penalidade de advertência ou suspensão de até 30 (trinta) dias;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w:t>
      </w:r>
      <w:r w:rsidRPr="00C448B3">
        <w:rPr>
          <w:rFonts w:ascii="Arial" w:eastAsia="Times New Roman" w:hAnsi="Arial" w:cs="Arial"/>
          <w:sz w:val="24"/>
          <w:szCs w:val="24"/>
          <w:lang w:eastAsia="pt-BR"/>
        </w:rPr>
        <w:t> - Instauração de processo disciplinar.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O prazo para conclusão da sin</w:t>
      </w:r>
      <w:r w:rsidRPr="00C448B3">
        <w:rPr>
          <w:rFonts w:ascii="Arial" w:eastAsia="Times New Roman" w:hAnsi="Arial" w:cs="Arial"/>
          <w:sz w:val="24"/>
          <w:szCs w:val="24"/>
          <w:lang w:eastAsia="pt-BR"/>
        </w:rPr>
        <w:softHyphen/>
        <w:t>dicância não excederá 30 (trinta) dias, podendo ser prorrogado por igual período, a critério da autoridade superior.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58</w:t>
      </w:r>
      <w:r w:rsidRPr="00C448B3">
        <w:rPr>
          <w:rFonts w:ascii="Arial" w:eastAsia="Times New Roman" w:hAnsi="Arial" w:cs="Arial"/>
          <w:sz w:val="24"/>
          <w:szCs w:val="24"/>
          <w:lang w:eastAsia="pt-BR"/>
        </w:rPr>
        <w:t> - Sempre que o ilícito praticado pelo servi</w:t>
      </w:r>
      <w:r w:rsidRPr="00C448B3">
        <w:rPr>
          <w:rFonts w:ascii="Arial" w:eastAsia="Times New Roman" w:hAnsi="Arial" w:cs="Arial"/>
          <w:sz w:val="24"/>
          <w:szCs w:val="24"/>
          <w:lang w:eastAsia="pt-BR"/>
        </w:rPr>
        <w:softHyphen/>
        <w:t>dor ensejar a imposição de penalidade de suspensão por mais de 30 (trinta) dias, de demissão, cassação de aposentadoria ou disponibi</w:t>
      </w:r>
      <w:r w:rsidRPr="00C448B3">
        <w:rPr>
          <w:rFonts w:ascii="Arial" w:eastAsia="Times New Roman" w:hAnsi="Arial" w:cs="Arial"/>
          <w:sz w:val="24"/>
          <w:szCs w:val="24"/>
          <w:lang w:eastAsia="pt-BR"/>
        </w:rPr>
        <w:softHyphen/>
        <w:t>lidade, ou destituição de cargo em comissão, será obrigatória a instauração de processo disciplinar.</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XIV</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 AFASTAMENTO PREVENTIVO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59</w:t>
      </w:r>
      <w:r w:rsidRPr="00C448B3">
        <w:rPr>
          <w:rFonts w:ascii="Arial" w:eastAsia="Times New Roman" w:hAnsi="Arial" w:cs="Arial"/>
          <w:sz w:val="24"/>
          <w:szCs w:val="24"/>
          <w:lang w:eastAsia="pt-BR"/>
        </w:rPr>
        <w:t> -  Como medida cautelar e a fim de que o ser</w:t>
      </w:r>
      <w:r w:rsidRPr="00C448B3">
        <w:rPr>
          <w:rFonts w:ascii="Arial" w:eastAsia="Times New Roman" w:hAnsi="Arial" w:cs="Arial"/>
          <w:sz w:val="24"/>
          <w:szCs w:val="24"/>
          <w:lang w:eastAsia="pt-BR"/>
        </w:rPr>
        <w:softHyphen/>
        <w:t>vidor não venha a influir na apuração da irregularidade, a autori</w:t>
      </w:r>
      <w:r w:rsidRPr="00C448B3">
        <w:rPr>
          <w:rFonts w:ascii="Arial" w:eastAsia="Times New Roman" w:hAnsi="Arial" w:cs="Arial"/>
          <w:sz w:val="24"/>
          <w:szCs w:val="24"/>
          <w:lang w:eastAsia="pt-BR"/>
        </w:rPr>
        <w:softHyphen/>
        <w:t>dade instauradora do processo disciplinar poderá determinar o seu afastamento do exercício do cargo, pelo prazo de até 60 (sessenta) dias, sem prejuízo da remuneração.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O afastamento poderá ser pror</w:t>
      </w:r>
      <w:r w:rsidRPr="00C448B3">
        <w:rPr>
          <w:rFonts w:ascii="Arial" w:eastAsia="Times New Roman" w:hAnsi="Arial" w:cs="Arial"/>
          <w:sz w:val="24"/>
          <w:szCs w:val="24"/>
          <w:lang w:eastAsia="pt-BR"/>
        </w:rPr>
        <w:softHyphen/>
        <w:t>rogado por igual prazo, findo o qual cessarão os seus efeitos, ain</w:t>
      </w:r>
      <w:r w:rsidRPr="00C448B3">
        <w:rPr>
          <w:rFonts w:ascii="Arial" w:eastAsia="Times New Roman" w:hAnsi="Arial" w:cs="Arial"/>
          <w:sz w:val="24"/>
          <w:szCs w:val="24"/>
          <w:lang w:eastAsia="pt-BR"/>
        </w:rPr>
        <w:softHyphen/>
        <w:t>da que não concluído o processo.</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XV</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DO PROCESSO DISCIPLINAR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60</w:t>
      </w:r>
      <w:r w:rsidRPr="00C448B3">
        <w:rPr>
          <w:rFonts w:ascii="Arial" w:eastAsia="Times New Roman" w:hAnsi="Arial" w:cs="Arial"/>
          <w:sz w:val="24"/>
          <w:szCs w:val="24"/>
          <w:lang w:eastAsia="pt-BR"/>
        </w:rPr>
        <w:t> - O processo disciplinar é o instrumento des</w:t>
      </w:r>
      <w:r w:rsidRPr="00C448B3">
        <w:rPr>
          <w:rFonts w:ascii="Arial" w:eastAsia="Times New Roman" w:hAnsi="Arial" w:cs="Arial"/>
          <w:sz w:val="24"/>
          <w:szCs w:val="24"/>
          <w:lang w:eastAsia="pt-BR"/>
        </w:rPr>
        <w:softHyphen/>
        <w:t>tinado a apurar responsabilidade de servidor por infração praticada no exercício das suas atribuições, ou que tenha relação com as atri</w:t>
      </w:r>
      <w:r w:rsidRPr="00C448B3">
        <w:rPr>
          <w:rFonts w:ascii="Arial" w:eastAsia="Times New Roman" w:hAnsi="Arial" w:cs="Arial"/>
          <w:sz w:val="24"/>
          <w:szCs w:val="24"/>
          <w:lang w:eastAsia="pt-BR"/>
        </w:rPr>
        <w:softHyphen/>
        <w:t>buições do cargo em que encontre investido.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61</w:t>
      </w:r>
      <w:r w:rsidRPr="00C448B3">
        <w:rPr>
          <w:rFonts w:ascii="Arial" w:eastAsia="Times New Roman" w:hAnsi="Arial" w:cs="Arial"/>
          <w:sz w:val="24"/>
          <w:szCs w:val="24"/>
          <w:lang w:eastAsia="pt-BR"/>
        </w:rPr>
        <w:t> - O processo disciplinar será conduzido por comissão composta por 3 (três) servidores estáveis designados pela autoridade competente, que indicará, dentre eles, o seu presidente.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  A Comissão terá como secretário servidor designado pelo seu presidente, podendo a indicação recair num de seus membros.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Não poderá participar de comissão de sindicância ou de inquérito, cônjuge, companheiro ou parente do acusado, consanguíneo ou afim, em linha reta ou colateral, até o terceiro grau.</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62</w:t>
      </w:r>
      <w:r w:rsidRPr="00C448B3">
        <w:rPr>
          <w:rFonts w:ascii="Arial" w:eastAsia="Times New Roman" w:hAnsi="Arial" w:cs="Arial"/>
          <w:sz w:val="24"/>
          <w:szCs w:val="24"/>
          <w:lang w:eastAsia="pt-BR"/>
        </w:rPr>
        <w:t> - A Comissão exercerá suas atividades com in</w:t>
      </w:r>
      <w:r w:rsidRPr="00C448B3">
        <w:rPr>
          <w:rFonts w:ascii="Arial" w:eastAsia="Times New Roman" w:hAnsi="Arial" w:cs="Arial"/>
          <w:sz w:val="24"/>
          <w:szCs w:val="24"/>
          <w:lang w:eastAsia="pt-BR"/>
        </w:rPr>
        <w:softHyphen/>
        <w:t>dependência e imparcialidade, assegurado o sigilo necessário à elu</w:t>
      </w:r>
      <w:r w:rsidRPr="00C448B3">
        <w:rPr>
          <w:rFonts w:ascii="Arial" w:eastAsia="Times New Roman" w:hAnsi="Arial" w:cs="Arial"/>
          <w:sz w:val="24"/>
          <w:szCs w:val="24"/>
          <w:lang w:eastAsia="pt-BR"/>
        </w:rPr>
        <w:softHyphen/>
        <w:t>cidação do fato ou exigido pelo interesse da administração.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As reuniões e as audiências das comissões terão caráter reservado.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63</w:t>
      </w:r>
      <w:r w:rsidRPr="00C448B3">
        <w:rPr>
          <w:rFonts w:ascii="Arial" w:eastAsia="Times New Roman" w:hAnsi="Arial" w:cs="Arial"/>
          <w:sz w:val="24"/>
          <w:szCs w:val="24"/>
          <w:lang w:eastAsia="pt-BR"/>
        </w:rPr>
        <w:t> - O processo disciplinar se desenvolve nas seguintes fases: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 </w:t>
      </w:r>
      <w:r w:rsidRPr="00C448B3">
        <w:rPr>
          <w:rFonts w:ascii="Arial" w:eastAsia="Times New Roman" w:hAnsi="Arial" w:cs="Arial"/>
          <w:sz w:val="24"/>
          <w:szCs w:val="24"/>
          <w:lang w:eastAsia="pt-BR"/>
        </w:rPr>
        <w:t>- Instauração, com publicação do ato que cons</w:t>
      </w:r>
      <w:r w:rsidRPr="00C448B3">
        <w:rPr>
          <w:rFonts w:ascii="Arial" w:eastAsia="Times New Roman" w:hAnsi="Arial" w:cs="Arial"/>
          <w:sz w:val="24"/>
          <w:szCs w:val="24"/>
          <w:lang w:eastAsia="pt-BR"/>
        </w:rPr>
        <w:softHyphen/>
        <w:t>tituir a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Inquérito Administrativo, que compreende instrução, defesa e relatório;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III</w:t>
      </w:r>
      <w:r w:rsidRPr="00C448B3">
        <w:rPr>
          <w:rFonts w:ascii="Arial" w:eastAsia="Times New Roman" w:hAnsi="Arial" w:cs="Arial"/>
          <w:sz w:val="24"/>
          <w:szCs w:val="24"/>
          <w:lang w:eastAsia="pt-BR"/>
        </w:rPr>
        <w:t> -  Julgamento.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64</w:t>
      </w:r>
      <w:r w:rsidRPr="00C448B3">
        <w:rPr>
          <w:rFonts w:ascii="Arial" w:eastAsia="Times New Roman" w:hAnsi="Arial" w:cs="Arial"/>
          <w:sz w:val="24"/>
          <w:szCs w:val="24"/>
          <w:lang w:eastAsia="pt-BR"/>
        </w:rPr>
        <w:t> - O prazo para a conclusão do processo disci</w:t>
      </w:r>
      <w:r w:rsidRPr="00C448B3">
        <w:rPr>
          <w:rFonts w:ascii="Arial" w:eastAsia="Times New Roman" w:hAnsi="Arial" w:cs="Arial"/>
          <w:sz w:val="24"/>
          <w:szCs w:val="24"/>
          <w:lang w:eastAsia="pt-BR"/>
        </w:rPr>
        <w:softHyphen/>
        <w:t>plinar não excederá 60 (sessenta) dias, contados da data de publi</w:t>
      </w:r>
      <w:r w:rsidRPr="00C448B3">
        <w:rPr>
          <w:rFonts w:ascii="Arial" w:eastAsia="Times New Roman" w:hAnsi="Arial" w:cs="Arial"/>
          <w:sz w:val="24"/>
          <w:szCs w:val="24"/>
          <w:lang w:eastAsia="pt-BR"/>
        </w:rPr>
        <w:softHyphen/>
        <w:t>cação do ato que constituir a comissão, admitida a sua prorrogação por igual prazo, quando as circunstâncias exigirem.</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  Sempre que necessário, a comissão dedi</w:t>
      </w:r>
      <w:r w:rsidRPr="00C448B3">
        <w:rPr>
          <w:rFonts w:ascii="Arial" w:eastAsia="Times New Roman" w:hAnsi="Arial" w:cs="Arial"/>
          <w:sz w:val="24"/>
          <w:szCs w:val="24"/>
          <w:lang w:eastAsia="pt-BR"/>
        </w:rPr>
        <w:softHyphen/>
        <w:t>cará tempo integral aos seus trabalhos, ficando seus membros dis</w:t>
      </w:r>
      <w:r w:rsidRPr="00C448B3">
        <w:rPr>
          <w:rFonts w:ascii="Arial" w:eastAsia="Times New Roman" w:hAnsi="Arial" w:cs="Arial"/>
          <w:sz w:val="24"/>
          <w:szCs w:val="24"/>
          <w:lang w:eastAsia="pt-BR"/>
        </w:rPr>
        <w:softHyphen/>
        <w:t>pensados do ponto, até a entrega do relatório final.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As reuniões da comissão serão registra</w:t>
      </w:r>
      <w:r w:rsidRPr="00C448B3">
        <w:rPr>
          <w:rFonts w:ascii="Arial" w:eastAsia="Times New Roman" w:hAnsi="Arial" w:cs="Arial"/>
          <w:sz w:val="24"/>
          <w:szCs w:val="24"/>
          <w:lang w:eastAsia="pt-BR"/>
        </w:rPr>
        <w:softHyphen/>
        <w:t>das em atas que deverão detalhar as deliberações adotadas.</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SEÇÃO 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 INQUÉRITO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65</w:t>
      </w:r>
      <w:r w:rsidRPr="00C448B3">
        <w:rPr>
          <w:rFonts w:ascii="Arial" w:eastAsia="Times New Roman" w:hAnsi="Arial" w:cs="Arial"/>
          <w:sz w:val="24"/>
          <w:szCs w:val="24"/>
          <w:lang w:eastAsia="pt-BR"/>
        </w:rPr>
        <w:t> -  O inquérito administrativo obedecerá ao principio do contraditório, assegurada ao acusado ampla defesa, com a utilização dos meios e recursos admitidos em direito.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66</w:t>
      </w:r>
      <w:r w:rsidRPr="00C448B3">
        <w:rPr>
          <w:rFonts w:ascii="Arial" w:eastAsia="Times New Roman" w:hAnsi="Arial" w:cs="Arial"/>
          <w:sz w:val="24"/>
          <w:szCs w:val="24"/>
          <w:lang w:eastAsia="pt-BR"/>
        </w:rPr>
        <w:t> - Os autos da sindicância integrarão o pro</w:t>
      </w:r>
      <w:r w:rsidRPr="00C448B3">
        <w:rPr>
          <w:rFonts w:ascii="Arial" w:eastAsia="Times New Roman" w:hAnsi="Arial" w:cs="Arial"/>
          <w:sz w:val="24"/>
          <w:szCs w:val="24"/>
          <w:lang w:eastAsia="pt-BR"/>
        </w:rPr>
        <w:softHyphen/>
        <w:t>cesso disciplinar, como peça informativa de instrução.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Na hipótese de o relatório da sindicância concluir que a infração está capitulada como ilícito penal, a autoridade competente encaminhará cópia dos autos ao Mi</w:t>
      </w:r>
      <w:r w:rsidRPr="00C448B3">
        <w:rPr>
          <w:rFonts w:ascii="Arial" w:eastAsia="Times New Roman" w:hAnsi="Arial" w:cs="Arial"/>
          <w:sz w:val="24"/>
          <w:szCs w:val="24"/>
          <w:lang w:eastAsia="pt-BR"/>
        </w:rPr>
        <w:softHyphen/>
        <w:t>nistério Público, independentemente de imediata instauração do pro</w:t>
      </w:r>
      <w:r w:rsidRPr="00C448B3">
        <w:rPr>
          <w:rFonts w:ascii="Arial" w:eastAsia="Times New Roman" w:hAnsi="Arial" w:cs="Arial"/>
          <w:sz w:val="24"/>
          <w:szCs w:val="24"/>
          <w:lang w:eastAsia="pt-BR"/>
        </w:rPr>
        <w:softHyphen/>
        <w:t>cesso disciplinar.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67</w:t>
      </w:r>
      <w:r w:rsidRPr="00C448B3">
        <w:rPr>
          <w:rFonts w:ascii="Arial" w:eastAsia="Times New Roman" w:hAnsi="Arial" w:cs="Arial"/>
          <w:sz w:val="24"/>
          <w:szCs w:val="24"/>
          <w:lang w:eastAsia="pt-BR"/>
        </w:rPr>
        <w:t> - Na fase do inquérito, a comissão promoverá a tomada de depoimentos, acareações, investigações e diligências cabíveis objetivando a coleta de prova, recorrendo, quando necessá</w:t>
      </w:r>
      <w:r w:rsidRPr="00C448B3">
        <w:rPr>
          <w:rFonts w:ascii="Arial" w:eastAsia="Times New Roman" w:hAnsi="Arial" w:cs="Arial"/>
          <w:sz w:val="24"/>
          <w:szCs w:val="24"/>
          <w:lang w:eastAsia="pt-BR"/>
        </w:rPr>
        <w:softHyphen/>
        <w:t>rio, a técnicos e peritos, de modo a permitir a completa elucidação dos fatos.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68</w:t>
      </w:r>
      <w:r w:rsidRPr="00C448B3">
        <w:rPr>
          <w:rFonts w:ascii="Arial" w:eastAsia="Times New Roman" w:hAnsi="Arial" w:cs="Arial"/>
          <w:sz w:val="24"/>
          <w:szCs w:val="24"/>
          <w:lang w:eastAsia="pt-BR"/>
        </w:rPr>
        <w:t> - É assegurado ao servidor o direito de acom</w:t>
      </w:r>
      <w:r w:rsidRPr="00C448B3">
        <w:rPr>
          <w:rFonts w:ascii="Arial" w:eastAsia="Times New Roman" w:hAnsi="Arial" w:cs="Arial"/>
          <w:sz w:val="24"/>
          <w:szCs w:val="24"/>
          <w:lang w:eastAsia="pt-BR"/>
        </w:rPr>
        <w:softHyphen/>
        <w:t>panhar o processo pessoalmente ou por intermédio de procurador, ar</w:t>
      </w:r>
      <w:r w:rsidRPr="00C448B3">
        <w:rPr>
          <w:rFonts w:ascii="Arial" w:eastAsia="Times New Roman" w:hAnsi="Arial" w:cs="Arial"/>
          <w:sz w:val="24"/>
          <w:szCs w:val="24"/>
          <w:lang w:eastAsia="pt-BR"/>
        </w:rPr>
        <w:softHyphen/>
        <w:t>rolar e reinquirir testemunhas, produzir provas e contraprovas e formular quesitos, quando tratar de prova pericial.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 O presidente da comissão poderá denegar pedidos considerados impertinentes, meramente protelatórios, ou de nenhum interesse para o esclarecimento dos fatos.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Será indeferido o pedido de prova peri</w:t>
      </w:r>
      <w:r w:rsidRPr="00C448B3">
        <w:rPr>
          <w:rFonts w:ascii="Arial" w:eastAsia="Times New Roman" w:hAnsi="Arial" w:cs="Arial"/>
          <w:sz w:val="24"/>
          <w:szCs w:val="24"/>
          <w:lang w:eastAsia="pt-BR"/>
        </w:rPr>
        <w:softHyphen/>
        <w:t>cial, quando a comprovação do fato independer de conhecimento espe</w:t>
      </w:r>
      <w:r w:rsidRPr="00C448B3">
        <w:rPr>
          <w:rFonts w:ascii="Arial" w:eastAsia="Times New Roman" w:hAnsi="Arial" w:cs="Arial"/>
          <w:sz w:val="24"/>
          <w:szCs w:val="24"/>
          <w:lang w:eastAsia="pt-BR"/>
        </w:rPr>
        <w:softHyphen/>
        <w:t>cial de perito.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69</w:t>
      </w:r>
      <w:r w:rsidRPr="00C448B3">
        <w:rPr>
          <w:rFonts w:ascii="Arial" w:eastAsia="Times New Roman" w:hAnsi="Arial" w:cs="Arial"/>
          <w:sz w:val="24"/>
          <w:szCs w:val="24"/>
          <w:lang w:eastAsia="pt-BR"/>
        </w:rPr>
        <w:t> - As testemunhas serão intimadas a depor me</w:t>
      </w:r>
      <w:r w:rsidRPr="00C448B3">
        <w:rPr>
          <w:rFonts w:ascii="Arial" w:eastAsia="Times New Roman" w:hAnsi="Arial" w:cs="Arial"/>
          <w:sz w:val="24"/>
          <w:szCs w:val="24"/>
          <w:lang w:eastAsia="pt-BR"/>
        </w:rPr>
        <w:softHyphen/>
        <w:t>diante mandado expedido pelo presidente da comissão, devendo a se</w:t>
      </w:r>
      <w:r w:rsidRPr="00C448B3">
        <w:rPr>
          <w:rFonts w:ascii="Arial" w:eastAsia="Times New Roman" w:hAnsi="Arial" w:cs="Arial"/>
          <w:sz w:val="24"/>
          <w:szCs w:val="24"/>
          <w:lang w:eastAsia="pt-BR"/>
        </w:rPr>
        <w:softHyphen/>
        <w:t>gunda via, com o ciente do interessado, ser anexada aos autos.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Se a testemunha for servidor público, a expedição do mandado será imediatamente comunicada ao chefe da repartição onde serve, com a indicação do dia e hora mar</w:t>
      </w:r>
      <w:r w:rsidRPr="00C448B3">
        <w:rPr>
          <w:rFonts w:ascii="Arial" w:eastAsia="Times New Roman" w:hAnsi="Arial" w:cs="Arial"/>
          <w:sz w:val="24"/>
          <w:szCs w:val="24"/>
          <w:lang w:eastAsia="pt-BR"/>
        </w:rPr>
        <w:softHyphen/>
        <w:t>cados para inquirição.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70</w:t>
      </w:r>
      <w:r w:rsidRPr="00C448B3">
        <w:rPr>
          <w:rFonts w:ascii="Arial" w:eastAsia="Times New Roman" w:hAnsi="Arial" w:cs="Arial"/>
          <w:sz w:val="24"/>
          <w:szCs w:val="24"/>
          <w:lang w:eastAsia="pt-BR"/>
        </w:rPr>
        <w:t> - O depoimento será prestado oralmente e re</w:t>
      </w:r>
      <w:r w:rsidRPr="00C448B3">
        <w:rPr>
          <w:rFonts w:ascii="Arial" w:eastAsia="Times New Roman" w:hAnsi="Arial" w:cs="Arial"/>
          <w:sz w:val="24"/>
          <w:szCs w:val="24"/>
          <w:lang w:eastAsia="pt-BR"/>
        </w:rPr>
        <w:softHyphen/>
        <w:t>duzido a termo, não sendo lícito a testemunha trazê-lo por escrito.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1º</w:t>
      </w:r>
      <w:r w:rsidRPr="00C448B3">
        <w:rPr>
          <w:rFonts w:ascii="Arial" w:eastAsia="Times New Roman" w:hAnsi="Arial" w:cs="Arial"/>
          <w:sz w:val="24"/>
          <w:szCs w:val="24"/>
          <w:lang w:eastAsia="pt-BR"/>
        </w:rPr>
        <w:t> - As testemunhas serão inquiridas separa</w:t>
      </w:r>
      <w:r w:rsidRPr="00C448B3">
        <w:rPr>
          <w:rFonts w:ascii="Arial" w:eastAsia="Times New Roman" w:hAnsi="Arial" w:cs="Arial"/>
          <w:sz w:val="24"/>
          <w:szCs w:val="24"/>
          <w:lang w:eastAsia="pt-BR"/>
        </w:rPr>
        <w:softHyphen/>
        <w:t>damente.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2º</w:t>
      </w:r>
      <w:r w:rsidRPr="00C448B3">
        <w:rPr>
          <w:rFonts w:ascii="Arial" w:eastAsia="Times New Roman" w:hAnsi="Arial" w:cs="Arial"/>
          <w:sz w:val="24"/>
          <w:szCs w:val="24"/>
          <w:lang w:eastAsia="pt-BR"/>
        </w:rPr>
        <w:t> - Na hipótese de depoimentos contraditó</w:t>
      </w:r>
      <w:r w:rsidRPr="00C448B3">
        <w:rPr>
          <w:rFonts w:ascii="Arial" w:eastAsia="Times New Roman" w:hAnsi="Arial" w:cs="Arial"/>
          <w:sz w:val="24"/>
          <w:szCs w:val="24"/>
          <w:lang w:eastAsia="pt-BR"/>
        </w:rPr>
        <w:softHyphen/>
        <w:t>rios ou que se infirmem, proceder-se-á a acareação entre os depoentes.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71</w:t>
      </w:r>
      <w:r w:rsidRPr="00C448B3">
        <w:rPr>
          <w:rFonts w:ascii="Arial" w:eastAsia="Times New Roman" w:hAnsi="Arial" w:cs="Arial"/>
          <w:sz w:val="24"/>
          <w:szCs w:val="24"/>
          <w:lang w:eastAsia="pt-BR"/>
        </w:rPr>
        <w:t> - Concluída a inquirição das testemunhas, a comissão promoverá o interrogatório do acusado, observados os pro</w:t>
      </w:r>
      <w:r w:rsidRPr="00C448B3">
        <w:rPr>
          <w:rFonts w:ascii="Arial" w:eastAsia="Times New Roman" w:hAnsi="Arial" w:cs="Arial"/>
          <w:sz w:val="24"/>
          <w:szCs w:val="24"/>
          <w:lang w:eastAsia="pt-BR"/>
        </w:rPr>
        <w:softHyphen/>
        <w:t>cedimentos previstos nos Arts. 69 e 70.</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 1°</w:t>
      </w:r>
      <w:r w:rsidRPr="00C448B3">
        <w:rPr>
          <w:rFonts w:ascii="Arial" w:eastAsia="Times New Roman" w:hAnsi="Arial" w:cs="Arial"/>
          <w:sz w:val="24"/>
          <w:szCs w:val="24"/>
          <w:lang w:eastAsia="pt-BR"/>
        </w:rPr>
        <w:t> -  No caso de mais de um acusado, cada um deles será ouvido em separadamente, e sempre que divergirem em suas declarações sobre fatos ou circunstâncias, será promovida a acarea</w:t>
      </w:r>
      <w:r w:rsidRPr="00C448B3">
        <w:rPr>
          <w:rFonts w:ascii="Arial" w:eastAsia="Times New Roman" w:hAnsi="Arial" w:cs="Arial"/>
          <w:sz w:val="24"/>
          <w:szCs w:val="24"/>
          <w:lang w:eastAsia="pt-BR"/>
        </w:rPr>
        <w:softHyphen/>
        <w:t>ção entre eles.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O procurador do acusado poderá assistir ao interrogatório, bem como à inquirição das testemunhas, sendo-lhe vedado interferir nas perguntas e respostas, facultando-lhe, porém, reinquiri-las, por intermédio do presidente da comissão.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72</w:t>
      </w:r>
      <w:r w:rsidRPr="00C448B3">
        <w:rPr>
          <w:rFonts w:ascii="Arial" w:eastAsia="Times New Roman" w:hAnsi="Arial" w:cs="Arial"/>
          <w:sz w:val="24"/>
          <w:szCs w:val="24"/>
          <w:lang w:eastAsia="pt-BR"/>
        </w:rPr>
        <w:t> - Quando houver dúvida sobre a sanidade men</w:t>
      </w:r>
      <w:r w:rsidRPr="00C448B3">
        <w:rPr>
          <w:rFonts w:ascii="Arial" w:eastAsia="Times New Roman" w:hAnsi="Arial" w:cs="Arial"/>
          <w:sz w:val="24"/>
          <w:szCs w:val="24"/>
          <w:lang w:eastAsia="pt-BR"/>
        </w:rPr>
        <w:softHyphen/>
        <w:t>tal do acusado, a comissão proporá à autoridade competente que ele seja submetido a exame por uma junta médica oficial, da qual parti</w:t>
      </w:r>
      <w:r w:rsidRPr="00C448B3">
        <w:rPr>
          <w:rFonts w:ascii="Arial" w:eastAsia="Times New Roman" w:hAnsi="Arial" w:cs="Arial"/>
          <w:sz w:val="24"/>
          <w:szCs w:val="24"/>
          <w:lang w:eastAsia="pt-BR"/>
        </w:rPr>
        <w:softHyphen/>
        <w:t>cipe pelo menos um médico psiquiatra.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O incidente de sanidade mental será processado em auto apartado e apenso ao processo principal, após a expedição do laudo pericial.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73</w:t>
      </w:r>
      <w:r w:rsidRPr="00C448B3">
        <w:rPr>
          <w:rFonts w:ascii="Arial" w:eastAsia="Times New Roman" w:hAnsi="Arial" w:cs="Arial"/>
          <w:sz w:val="24"/>
          <w:szCs w:val="24"/>
          <w:lang w:eastAsia="pt-BR"/>
        </w:rPr>
        <w:t> - Tipificada a infração disciplinar, será formulada a indiciação do servidor, com a especificação dos fatos a ele imputados e das respectivas provas.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  O indiciado será citado por mandato ex</w:t>
      </w:r>
      <w:r w:rsidRPr="00C448B3">
        <w:rPr>
          <w:rFonts w:ascii="Arial" w:eastAsia="Times New Roman" w:hAnsi="Arial" w:cs="Arial"/>
          <w:sz w:val="24"/>
          <w:szCs w:val="24"/>
          <w:lang w:eastAsia="pt-BR"/>
        </w:rPr>
        <w:softHyphen/>
        <w:t>pedido pelo presidente da comissão para apresentar defesa escrita, no prazo de 10 (dez) dias, assegurando-lhe vista do processo na repartição.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Havendo dois ou mais indiciados, o prazo será comum e de 20 (vinte) dias.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3°</w:t>
      </w:r>
      <w:r w:rsidRPr="00C448B3">
        <w:rPr>
          <w:rFonts w:ascii="Arial" w:eastAsia="Times New Roman" w:hAnsi="Arial" w:cs="Arial"/>
          <w:sz w:val="24"/>
          <w:szCs w:val="24"/>
          <w:lang w:eastAsia="pt-BR"/>
        </w:rPr>
        <w:t> -  O prazo de defesa poderá ser prorrogado pelo dobro, para diligências reputadas indispensáveis.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4°</w:t>
      </w:r>
      <w:r w:rsidRPr="00C448B3">
        <w:rPr>
          <w:rFonts w:ascii="Arial" w:eastAsia="Times New Roman" w:hAnsi="Arial" w:cs="Arial"/>
          <w:sz w:val="24"/>
          <w:szCs w:val="24"/>
          <w:lang w:eastAsia="pt-BR"/>
        </w:rPr>
        <w:t> - No caso de recusa do indiciado em opor o ciente na cópia da citação, o prazo para defesa contar-se-á da data declarada, em termo próprio, pelo membro da comissão que fez a ci</w:t>
      </w:r>
      <w:r w:rsidRPr="00C448B3">
        <w:rPr>
          <w:rFonts w:ascii="Arial" w:eastAsia="Times New Roman" w:hAnsi="Arial" w:cs="Arial"/>
          <w:sz w:val="24"/>
          <w:szCs w:val="24"/>
          <w:lang w:eastAsia="pt-BR"/>
        </w:rPr>
        <w:softHyphen/>
        <w:t>tação, com a assinatura de 2 (duas) testemunhas.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74</w:t>
      </w:r>
      <w:r w:rsidRPr="00C448B3">
        <w:rPr>
          <w:rFonts w:ascii="Arial" w:eastAsia="Times New Roman" w:hAnsi="Arial" w:cs="Arial"/>
          <w:sz w:val="24"/>
          <w:szCs w:val="24"/>
          <w:lang w:eastAsia="pt-BR"/>
        </w:rPr>
        <w:t> -  O indiciado que mudar de residência fica obrigado a comunicar à comissão o lugar onde poderá ser encontrado.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75</w:t>
      </w:r>
      <w:r w:rsidRPr="00C448B3">
        <w:rPr>
          <w:rFonts w:ascii="Arial" w:eastAsia="Times New Roman" w:hAnsi="Arial" w:cs="Arial"/>
          <w:sz w:val="24"/>
          <w:szCs w:val="24"/>
          <w:lang w:eastAsia="pt-BR"/>
        </w:rPr>
        <w:t> - Achando-se o indiciado em lugar incerto e não sabido, será citado por edital, publicado no Diário Oficial do Estado e em jornal de grande circulação na localidade de último do</w:t>
      </w:r>
      <w:r w:rsidRPr="00C448B3">
        <w:rPr>
          <w:rFonts w:ascii="Arial" w:eastAsia="Times New Roman" w:hAnsi="Arial" w:cs="Arial"/>
          <w:sz w:val="24"/>
          <w:szCs w:val="24"/>
          <w:lang w:eastAsia="pt-BR"/>
        </w:rPr>
        <w:softHyphen/>
        <w:t>micílio conhecido, para apresentar defesa.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Na hipótese deste artigo, o prazo de defesa será de 15 (quinze) dias a partir da última publi</w:t>
      </w:r>
      <w:r w:rsidRPr="00C448B3">
        <w:rPr>
          <w:rFonts w:ascii="Arial" w:eastAsia="Times New Roman" w:hAnsi="Arial" w:cs="Arial"/>
          <w:sz w:val="24"/>
          <w:szCs w:val="24"/>
          <w:lang w:eastAsia="pt-BR"/>
        </w:rPr>
        <w:softHyphen/>
        <w:t>cação do edital.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76</w:t>
      </w:r>
      <w:r w:rsidRPr="00C448B3">
        <w:rPr>
          <w:rFonts w:ascii="Arial" w:eastAsia="Times New Roman" w:hAnsi="Arial" w:cs="Arial"/>
          <w:sz w:val="24"/>
          <w:szCs w:val="24"/>
          <w:lang w:eastAsia="pt-BR"/>
        </w:rPr>
        <w:t> -  Considerar-se-á revel o indiciado que, re</w:t>
      </w:r>
      <w:r w:rsidRPr="00C448B3">
        <w:rPr>
          <w:rFonts w:ascii="Arial" w:eastAsia="Times New Roman" w:hAnsi="Arial" w:cs="Arial"/>
          <w:sz w:val="24"/>
          <w:szCs w:val="24"/>
          <w:lang w:eastAsia="pt-BR"/>
        </w:rPr>
        <w:softHyphen/>
        <w:t>gularmente citado, não apresentar defesa no prazo legal.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 1°</w:t>
      </w:r>
      <w:r w:rsidRPr="00C448B3">
        <w:rPr>
          <w:rFonts w:ascii="Arial" w:eastAsia="Times New Roman" w:hAnsi="Arial" w:cs="Arial"/>
          <w:sz w:val="24"/>
          <w:szCs w:val="24"/>
          <w:lang w:eastAsia="pt-BR"/>
        </w:rPr>
        <w:t> -  A revelia será declarada, por termo, nos autos do processo e devolverá o prazo para a defesa.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Para defender o indiciado revel, a auto</w:t>
      </w:r>
      <w:r w:rsidRPr="00C448B3">
        <w:rPr>
          <w:rFonts w:ascii="Arial" w:eastAsia="Times New Roman" w:hAnsi="Arial" w:cs="Arial"/>
          <w:sz w:val="24"/>
          <w:szCs w:val="24"/>
          <w:lang w:eastAsia="pt-BR"/>
        </w:rPr>
        <w:softHyphen/>
        <w:t>ridade instauradora do processo designará um servidor como defensor dativo, ocupante de cargo de nível igual ou superior ao do indicia</w:t>
      </w:r>
      <w:r w:rsidRPr="00C448B3">
        <w:rPr>
          <w:rFonts w:ascii="Arial" w:eastAsia="Times New Roman" w:hAnsi="Arial" w:cs="Arial"/>
          <w:sz w:val="24"/>
          <w:szCs w:val="24"/>
          <w:lang w:eastAsia="pt-BR"/>
        </w:rPr>
        <w:softHyphen/>
        <w:t>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77 </w:t>
      </w:r>
      <w:r w:rsidRPr="00C448B3">
        <w:rPr>
          <w:rFonts w:ascii="Arial" w:eastAsia="Times New Roman" w:hAnsi="Arial" w:cs="Arial"/>
          <w:sz w:val="24"/>
          <w:szCs w:val="24"/>
          <w:lang w:eastAsia="pt-BR"/>
        </w:rPr>
        <w:t>- Apreciada a defesa, a comissão elaborará relatório minucioso, onde resumirá as peças principais dos autos e mencionará as provas em que se baseou para formar a sua convicção.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w:t>
      </w:r>
      <w:r w:rsidRPr="00C448B3">
        <w:rPr>
          <w:rFonts w:ascii="Arial" w:eastAsia="Times New Roman" w:hAnsi="Arial" w:cs="Arial"/>
          <w:sz w:val="24"/>
          <w:szCs w:val="24"/>
          <w:lang w:eastAsia="pt-BR"/>
        </w:rPr>
        <w:t>-  O relatório será sempre conclusivo quan</w:t>
      </w:r>
      <w:r w:rsidRPr="00C448B3">
        <w:rPr>
          <w:rFonts w:ascii="Arial" w:eastAsia="Times New Roman" w:hAnsi="Arial" w:cs="Arial"/>
          <w:sz w:val="24"/>
          <w:szCs w:val="24"/>
          <w:lang w:eastAsia="pt-BR"/>
        </w:rPr>
        <w:softHyphen/>
        <w:t>to à inocência ou à responsabilidade do servidor.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w:t>
      </w:r>
      <w:r w:rsidRPr="00C448B3">
        <w:rPr>
          <w:rFonts w:ascii="Arial" w:eastAsia="Times New Roman" w:hAnsi="Arial" w:cs="Arial"/>
          <w:sz w:val="24"/>
          <w:szCs w:val="24"/>
          <w:lang w:eastAsia="pt-BR"/>
        </w:rPr>
        <w:t> - Reconhecida a responsabilidade do servi</w:t>
      </w:r>
      <w:r w:rsidRPr="00C448B3">
        <w:rPr>
          <w:rFonts w:ascii="Arial" w:eastAsia="Times New Roman" w:hAnsi="Arial" w:cs="Arial"/>
          <w:sz w:val="24"/>
          <w:szCs w:val="24"/>
          <w:lang w:eastAsia="pt-BR"/>
        </w:rPr>
        <w:softHyphen/>
        <w:t>dor, a comissão indicará o dispositivo legal ou regulamentar trans</w:t>
      </w:r>
      <w:r w:rsidRPr="00C448B3">
        <w:rPr>
          <w:rFonts w:ascii="Arial" w:eastAsia="Times New Roman" w:hAnsi="Arial" w:cs="Arial"/>
          <w:sz w:val="24"/>
          <w:szCs w:val="24"/>
          <w:lang w:eastAsia="pt-BR"/>
        </w:rPr>
        <w:softHyphen/>
        <w:t>gredido, bem como as circunstâncias agravantes ou atenuantes.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78</w:t>
      </w:r>
      <w:r w:rsidRPr="00C448B3">
        <w:rPr>
          <w:rFonts w:ascii="Arial" w:eastAsia="Times New Roman" w:hAnsi="Arial" w:cs="Arial"/>
          <w:sz w:val="24"/>
          <w:szCs w:val="24"/>
          <w:lang w:eastAsia="pt-BR"/>
        </w:rPr>
        <w:t> - O processo disciplinar, com o relatório da comissão, será remetido à autoridade que determinou a sua instaura</w:t>
      </w:r>
      <w:r w:rsidRPr="00C448B3">
        <w:rPr>
          <w:rFonts w:ascii="Arial" w:eastAsia="Times New Roman" w:hAnsi="Arial" w:cs="Arial"/>
          <w:sz w:val="24"/>
          <w:szCs w:val="24"/>
          <w:lang w:eastAsia="pt-BR"/>
        </w:rPr>
        <w:softHyphen/>
        <w:t>ção, para julgamento.</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SEÇÃO 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DO JULGAMENTO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79</w:t>
      </w:r>
      <w:r w:rsidRPr="00C448B3">
        <w:rPr>
          <w:rFonts w:ascii="Arial" w:eastAsia="Times New Roman" w:hAnsi="Arial" w:cs="Arial"/>
          <w:sz w:val="24"/>
          <w:szCs w:val="24"/>
          <w:lang w:eastAsia="pt-BR"/>
        </w:rPr>
        <w:t> - No prazo de 20 (vinte) dias, contados do recebimento do processo, a autoridade julgadora proferirá a sua de</w:t>
      </w:r>
      <w:r w:rsidRPr="00C448B3">
        <w:rPr>
          <w:rFonts w:ascii="Arial" w:eastAsia="Times New Roman" w:hAnsi="Arial" w:cs="Arial"/>
          <w:sz w:val="24"/>
          <w:szCs w:val="24"/>
          <w:lang w:eastAsia="pt-BR"/>
        </w:rPr>
        <w:softHyphen/>
        <w:t>cisão.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1º</w:t>
      </w:r>
      <w:r w:rsidRPr="00C448B3">
        <w:rPr>
          <w:rFonts w:ascii="Arial" w:eastAsia="Times New Roman" w:hAnsi="Arial" w:cs="Arial"/>
          <w:sz w:val="24"/>
          <w:szCs w:val="24"/>
          <w:lang w:eastAsia="pt-BR"/>
        </w:rPr>
        <w:t> - Se a penalidade a ser aplicada exceder a alçada da autoridade instauradora do processo, este será encaminha</w:t>
      </w:r>
      <w:r w:rsidRPr="00C448B3">
        <w:rPr>
          <w:rFonts w:ascii="Arial" w:eastAsia="Times New Roman" w:hAnsi="Arial" w:cs="Arial"/>
          <w:sz w:val="24"/>
          <w:szCs w:val="24"/>
          <w:lang w:eastAsia="pt-BR"/>
        </w:rPr>
        <w:softHyphen/>
        <w:t>do à autoridade competente, que decidirá em igual prazo.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2º</w:t>
      </w:r>
      <w:r w:rsidRPr="00C448B3">
        <w:rPr>
          <w:rFonts w:ascii="Arial" w:eastAsia="Times New Roman" w:hAnsi="Arial" w:cs="Arial"/>
          <w:sz w:val="24"/>
          <w:szCs w:val="24"/>
          <w:lang w:eastAsia="pt-BR"/>
        </w:rPr>
        <w:t> - Havendo mais de um indiciado e diversi</w:t>
      </w:r>
      <w:r w:rsidRPr="00C448B3">
        <w:rPr>
          <w:rFonts w:ascii="Arial" w:eastAsia="Times New Roman" w:hAnsi="Arial" w:cs="Arial"/>
          <w:sz w:val="24"/>
          <w:szCs w:val="24"/>
          <w:lang w:eastAsia="pt-BR"/>
        </w:rPr>
        <w:softHyphen/>
        <w:t>dades de sanções, o julgamento caberá à autoridade competente para a imposição de pena mais grave.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3º</w:t>
      </w:r>
      <w:r w:rsidRPr="00C448B3">
        <w:rPr>
          <w:rFonts w:ascii="Arial" w:eastAsia="Times New Roman" w:hAnsi="Arial" w:cs="Arial"/>
          <w:sz w:val="24"/>
          <w:szCs w:val="24"/>
          <w:lang w:eastAsia="pt-BR"/>
        </w:rPr>
        <w:t> -  Se a penalidade prevista for a demissão ou cassação de aposentadoria ou disponibilidade, o julgamento cabe</w:t>
      </w:r>
      <w:r w:rsidRPr="00C448B3">
        <w:rPr>
          <w:rFonts w:ascii="Arial" w:eastAsia="Times New Roman" w:hAnsi="Arial" w:cs="Arial"/>
          <w:sz w:val="24"/>
          <w:szCs w:val="24"/>
          <w:lang w:eastAsia="pt-BR"/>
        </w:rPr>
        <w:softHyphen/>
        <w:t>rá às autoridades de que trata o inciso I do Art. 53.</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80</w:t>
      </w:r>
      <w:r w:rsidRPr="00C448B3">
        <w:rPr>
          <w:rFonts w:ascii="Arial" w:eastAsia="Times New Roman" w:hAnsi="Arial" w:cs="Arial"/>
          <w:sz w:val="24"/>
          <w:szCs w:val="24"/>
          <w:lang w:eastAsia="pt-BR"/>
        </w:rPr>
        <w:t> - O julgamento acatará o relatório da comis</w:t>
      </w:r>
      <w:r w:rsidRPr="00C448B3">
        <w:rPr>
          <w:rFonts w:ascii="Arial" w:eastAsia="Times New Roman" w:hAnsi="Arial" w:cs="Arial"/>
          <w:sz w:val="24"/>
          <w:szCs w:val="24"/>
          <w:lang w:eastAsia="pt-BR"/>
        </w:rPr>
        <w:softHyphen/>
        <w:t>são, salvo quando contrário às provas dos autos.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Quando o relatório da comissão contrariar as provas dos autos, a autoridade julgadora poderá, mo</w:t>
      </w:r>
      <w:r w:rsidRPr="00C448B3">
        <w:rPr>
          <w:rFonts w:ascii="Arial" w:eastAsia="Times New Roman" w:hAnsi="Arial" w:cs="Arial"/>
          <w:sz w:val="24"/>
          <w:szCs w:val="24"/>
          <w:lang w:eastAsia="pt-BR"/>
        </w:rPr>
        <w:softHyphen/>
        <w:t>tivadamente, agravar a penalidade proposta, abrandá-la ou isentar o servidor de responsabilidade.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81</w:t>
      </w:r>
      <w:r w:rsidRPr="00C448B3">
        <w:rPr>
          <w:rFonts w:ascii="Arial" w:eastAsia="Times New Roman" w:hAnsi="Arial" w:cs="Arial"/>
          <w:sz w:val="24"/>
          <w:szCs w:val="24"/>
          <w:lang w:eastAsia="pt-BR"/>
        </w:rPr>
        <w:t> -  Verificada a existência de vício insanável, a autoridade julgadora declarará a nulidade total ou parcial do processo e ordenará a constituição de outra comissão, para instau</w:t>
      </w:r>
      <w:r w:rsidRPr="00C448B3">
        <w:rPr>
          <w:rFonts w:ascii="Arial" w:eastAsia="Times New Roman" w:hAnsi="Arial" w:cs="Arial"/>
          <w:sz w:val="24"/>
          <w:szCs w:val="24"/>
          <w:lang w:eastAsia="pt-BR"/>
        </w:rPr>
        <w:softHyphen/>
        <w:t>ração de novo processo.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 1º</w:t>
      </w:r>
      <w:r w:rsidRPr="00C448B3">
        <w:rPr>
          <w:rFonts w:ascii="Arial" w:eastAsia="Times New Roman" w:hAnsi="Arial" w:cs="Arial"/>
          <w:sz w:val="24"/>
          <w:szCs w:val="24"/>
          <w:lang w:eastAsia="pt-BR"/>
        </w:rPr>
        <w:t> - O julgamento fora de prazo legal não im</w:t>
      </w:r>
      <w:r w:rsidRPr="00C448B3">
        <w:rPr>
          <w:rFonts w:ascii="Arial" w:eastAsia="Times New Roman" w:hAnsi="Arial" w:cs="Arial"/>
          <w:sz w:val="24"/>
          <w:szCs w:val="24"/>
          <w:lang w:eastAsia="pt-BR"/>
        </w:rPr>
        <w:softHyphen/>
        <w:t>plica nulidade do processo.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2º</w:t>
      </w:r>
      <w:r w:rsidRPr="00C448B3">
        <w:rPr>
          <w:rFonts w:ascii="Arial" w:eastAsia="Times New Roman" w:hAnsi="Arial" w:cs="Arial"/>
          <w:sz w:val="24"/>
          <w:szCs w:val="24"/>
          <w:lang w:eastAsia="pt-BR"/>
        </w:rPr>
        <w:t> - A autoridade julgadora que der causa à prescrição de que trata o Art. 54, § 2º, será responsabilizada na forma do capítulo XI.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82</w:t>
      </w:r>
      <w:r w:rsidRPr="00C448B3">
        <w:rPr>
          <w:rFonts w:ascii="Arial" w:eastAsia="Times New Roman" w:hAnsi="Arial" w:cs="Arial"/>
          <w:sz w:val="24"/>
          <w:szCs w:val="24"/>
          <w:lang w:eastAsia="pt-BR"/>
        </w:rPr>
        <w:t> -  Extinta a punibilidade pela prescrição, a autoridade julgadora determinará o registro do fato nos assentamen</w:t>
      </w:r>
      <w:r w:rsidRPr="00C448B3">
        <w:rPr>
          <w:rFonts w:ascii="Arial" w:eastAsia="Times New Roman" w:hAnsi="Arial" w:cs="Arial"/>
          <w:sz w:val="24"/>
          <w:szCs w:val="24"/>
          <w:lang w:eastAsia="pt-BR"/>
        </w:rPr>
        <w:softHyphen/>
        <w:t>tos individuais do servidor.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83</w:t>
      </w:r>
      <w:r w:rsidRPr="00C448B3">
        <w:rPr>
          <w:rFonts w:ascii="Arial" w:eastAsia="Times New Roman" w:hAnsi="Arial" w:cs="Arial"/>
          <w:sz w:val="24"/>
          <w:szCs w:val="24"/>
          <w:lang w:eastAsia="pt-BR"/>
        </w:rPr>
        <w:t> -  Quando a infração estiver capitulada como crime, o processo disciplinar será remetido ao Ministério Público para instauração de ação penal, ficando transladado na repartição.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84 </w:t>
      </w:r>
      <w:r w:rsidRPr="00C448B3">
        <w:rPr>
          <w:rFonts w:ascii="Arial" w:eastAsia="Times New Roman" w:hAnsi="Arial" w:cs="Arial"/>
          <w:sz w:val="24"/>
          <w:szCs w:val="24"/>
          <w:lang w:eastAsia="pt-BR"/>
        </w:rPr>
        <w:t>- O servidor que responder a processo disci</w:t>
      </w:r>
      <w:r w:rsidRPr="00C448B3">
        <w:rPr>
          <w:rFonts w:ascii="Arial" w:eastAsia="Times New Roman" w:hAnsi="Arial" w:cs="Arial"/>
          <w:sz w:val="24"/>
          <w:szCs w:val="24"/>
          <w:lang w:eastAsia="pt-BR"/>
        </w:rPr>
        <w:softHyphen/>
        <w:t>plinar só poderá ser exonerado a pedido, ou aposentado voluntaria</w:t>
      </w:r>
      <w:r w:rsidRPr="00C448B3">
        <w:rPr>
          <w:rFonts w:ascii="Arial" w:eastAsia="Times New Roman" w:hAnsi="Arial" w:cs="Arial"/>
          <w:sz w:val="24"/>
          <w:szCs w:val="24"/>
          <w:lang w:eastAsia="pt-BR"/>
        </w:rPr>
        <w:softHyphen/>
        <w:t>mente, após a conclusão do processo e o cumprimento da penalidade, caso aplicada.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85</w:t>
      </w:r>
      <w:r w:rsidRPr="00C448B3">
        <w:rPr>
          <w:rFonts w:ascii="Arial" w:eastAsia="Times New Roman" w:hAnsi="Arial" w:cs="Arial"/>
          <w:sz w:val="24"/>
          <w:szCs w:val="24"/>
          <w:lang w:eastAsia="pt-BR"/>
        </w:rPr>
        <w:t> -  Serão assegurados transporte e diárias: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 </w:t>
      </w:r>
      <w:r w:rsidRPr="00C448B3">
        <w:rPr>
          <w:rFonts w:ascii="Arial" w:eastAsia="Times New Roman" w:hAnsi="Arial" w:cs="Arial"/>
          <w:sz w:val="24"/>
          <w:szCs w:val="24"/>
          <w:lang w:eastAsia="pt-BR"/>
        </w:rPr>
        <w:t>- Ao servidor convocado para prestar depoimen</w:t>
      </w:r>
      <w:r w:rsidRPr="00C448B3">
        <w:rPr>
          <w:rFonts w:ascii="Arial" w:eastAsia="Times New Roman" w:hAnsi="Arial" w:cs="Arial"/>
          <w:sz w:val="24"/>
          <w:szCs w:val="24"/>
          <w:lang w:eastAsia="pt-BR"/>
        </w:rPr>
        <w:softHyphen/>
        <w:t>to fora da sede de sua repartição, na condição de testemunha.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II</w:t>
      </w:r>
      <w:r w:rsidRPr="00C448B3">
        <w:rPr>
          <w:rFonts w:ascii="Arial" w:eastAsia="Times New Roman" w:hAnsi="Arial" w:cs="Arial"/>
          <w:sz w:val="24"/>
          <w:szCs w:val="24"/>
          <w:lang w:eastAsia="pt-BR"/>
        </w:rPr>
        <w:t> - Aos membros da comissão e ao secretário, quando obrigados a se deslocarem da sede dos trabalhos para a rea</w:t>
      </w:r>
      <w:r w:rsidRPr="00C448B3">
        <w:rPr>
          <w:rFonts w:ascii="Arial" w:eastAsia="Times New Roman" w:hAnsi="Arial" w:cs="Arial"/>
          <w:sz w:val="24"/>
          <w:szCs w:val="24"/>
          <w:lang w:eastAsia="pt-BR"/>
        </w:rPr>
        <w:softHyphen/>
        <w:t>lização de missão essencial ao esclarecimento dos fatos.</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SEÇÃO III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 DA REVISÃO DO PROCESSO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86</w:t>
      </w:r>
      <w:r w:rsidRPr="00C448B3">
        <w:rPr>
          <w:rFonts w:ascii="Arial" w:eastAsia="Times New Roman" w:hAnsi="Arial" w:cs="Arial"/>
          <w:sz w:val="24"/>
          <w:szCs w:val="24"/>
          <w:lang w:eastAsia="pt-BR"/>
        </w:rPr>
        <w:t> -  O processo disciplinar poderá ser revisto, a qualquer tempo, a pedido ou de oficio, quando se aduzirem fatos novos ou circunstâncias suscetíveis de justificar a inocência do punido ou a inadequação da penalidade aplicada.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1º</w:t>
      </w:r>
      <w:r w:rsidRPr="00C448B3">
        <w:rPr>
          <w:rFonts w:ascii="Arial" w:eastAsia="Times New Roman" w:hAnsi="Arial" w:cs="Arial"/>
          <w:sz w:val="24"/>
          <w:szCs w:val="24"/>
          <w:lang w:eastAsia="pt-BR"/>
        </w:rPr>
        <w:t> - Em caso de falecimento, ausência ou de</w:t>
      </w:r>
      <w:r w:rsidRPr="00C448B3">
        <w:rPr>
          <w:rFonts w:ascii="Arial" w:eastAsia="Times New Roman" w:hAnsi="Arial" w:cs="Arial"/>
          <w:sz w:val="24"/>
          <w:szCs w:val="24"/>
          <w:lang w:eastAsia="pt-BR"/>
        </w:rPr>
        <w:softHyphen/>
        <w:t>saparecimento do servidor, qualquer pessoa da família poderá reque</w:t>
      </w:r>
      <w:r w:rsidRPr="00C448B3">
        <w:rPr>
          <w:rFonts w:ascii="Arial" w:eastAsia="Times New Roman" w:hAnsi="Arial" w:cs="Arial"/>
          <w:sz w:val="24"/>
          <w:szCs w:val="24"/>
          <w:lang w:eastAsia="pt-BR"/>
        </w:rPr>
        <w:softHyphen/>
        <w:t>rer a revisão do processo.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2º</w:t>
      </w:r>
      <w:r w:rsidRPr="00C448B3">
        <w:rPr>
          <w:rFonts w:ascii="Arial" w:eastAsia="Times New Roman" w:hAnsi="Arial" w:cs="Arial"/>
          <w:sz w:val="24"/>
          <w:szCs w:val="24"/>
          <w:lang w:eastAsia="pt-BR"/>
        </w:rPr>
        <w:t> -  No caso de incapacidade mental do servi</w:t>
      </w:r>
      <w:r w:rsidRPr="00C448B3">
        <w:rPr>
          <w:rFonts w:ascii="Arial" w:eastAsia="Times New Roman" w:hAnsi="Arial" w:cs="Arial"/>
          <w:sz w:val="24"/>
          <w:szCs w:val="24"/>
          <w:lang w:eastAsia="pt-BR"/>
        </w:rPr>
        <w:softHyphen/>
        <w:t>dor a revisão será requerida pelo respectivo curador.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87</w:t>
      </w:r>
      <w:r w:rsidRPr="00C448B3">
        <w:rPr>
          <w:rFonts w:ascii="Arial" w:eastAsia="Times New Roman" w:hAnsi="Arial" w:cs="Arial"/>
          <w:sz w:val="24"/>
          <w:szCs w:val="24"/>
          <w:lang w:eastAsia="pt-BR"/>
        </w:rPr>
        <w:t> - No processo revisional o ônus da prova cabe ao requerente.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88</w:t>
      </w:r>
      <w:r w:rsidRPr="00C448B3">
        <w:rPr>
          <w:rFonts w:ascii="Arial" w:eastAsia="Times New Roman" w:hAnsi="Arial" w:cs="Arial"/>
          <w:sz w:val="24"/>
          <w:szCs w:val="24"/>
          <w:lang w:eastAsia="pt-BR"/>
        </w:rPr>
        <w:t> - A simples alegação de injustiça da penalidade não constitui fundamento para a revisão que requer elementos novos ainda não apreciados no processo originário.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89</w:t>
      </w:r>
      <w:r w:rsidRPr="00C448B3">
        <w:rPr>
          <w:rFonts w:ascii="Arial" w:eastAsia="Times New Roman" w:hAnsi="Arial" w:cs="Arial"/>
          <w:sz w:val="24"/>
          <w:szCs w:val="24"/>
          <w:lang w:eastAsia="pt-BR"/>
        </w:rPr>
        <w:t> - O requerimento de revisão do processo será dirigido ao Procurador-Geral de Justiça, que, se autorizar a revi</w:t>
      </w:r>
      <w:r w:rsidRPr="00C448B3">
        <w:rPr>
          <w:rFonts w:ascii="Arial" w:eastAsia="Times New Roman" w:hAnsi="Arial" w:cs="Arial"/>
          <w:sz w:val="24"/>
          <w:szCs w:val="24"/>
          <w:lang w:eastAsia="pt-BR"/>
        </w:rPr>
        <w:softHyphen/>
        <w:t>são, encaminhará o pedido ao Secretário-Geral de Administração.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Parágrafo único </w:t>
      </w:r>
      <w:r w:rsidRPr="00C448B3">
        <w:rPr>
          <w:rFonts w:ascii="Arial" w:eastAsia="Times New Roman" w:hAnsi="Arial" w:cs="Arial"/>
          <w:sz w:val="24"/>
          <w:szCs w:val="24"/>
          <w:lang w:eastAsia="pt-BR"/>
        </w:rPr>
        <w:t>- Deferida a petição, a autori</w:t>
      </w:r>
      <w:r w:rsidRPr="00C448B3">
        <w:rPr>
          <w:rFonts w:ascii="Arial" w:eastAsia="Times New Roman" w:hAnsi="Arial" w:cs="Arial"/>
          <w:sz w:val="24"/>
          <w:szCs w:val="24"/>
          <w:lang w:eastAsia="pt-BR"/>
        </w:rPr>
        <w:softHyphen/>
        <w:t>dade competente providenciará a constituição de comissão, na forma do Art. 61.</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90</w:t>
      </w:r>
      <w:r w:rsidRPr="00C448B3">
        <w:rPr>
          <w:rFonts w:ascii="Arial" w:eastAsia="Times New Roman" w:hAnsi="Arial" w:cs="Arial"/>
          <w:sz w:val="24"/>
          <w:szCs w:val="24"/>
          <w:lang w:eastAsia="pt-BR"/>
        </w:rPr>
        <w:t> - A revisão ocorrerá em apenso ao processo originário.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Na petição inicial, o reque</w:t>
      </w:r>
      <w:r w:rsidRPr="00C448B3">
        <w:rPr>
          <w:rFonts w:ascii="Arial" w:eastAsia="Times New Roman" w:hAnsi="Arial" w:cs="Arial"/>
          <w:sz w:val="24"/>
          <w:szCs w:val="24"/>
          <w:lang w:eastAsia="pt-BR"/>
        </w:rPr>
        <w:softHyphen/>
        <w:t>rente pedirá dia e hora para a produção de provas e inquirição das testemunhas que arrolar.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91</w:t>
      </w:r>
      <w:r w:rsidRPr="00C448B3">
        <w:rPr>
          <w:rFonts w:ascii="Arial" w:eastAsia="Times New Roman" w:hAnsi="Arial" w:cs="Arial"/>
          <w:sz w:val="24"/>
          <w:szCs w:val="24"/>
          <w:lang w:eastAsia="pt-BR"/>
        </w:rPr>
        <w:t> - A comissão revisora terá 60 (sessenta) dias para a conclusão dos trabalhos.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92</w:t>
      </w:r>
      <w:r w:rsidRPr="00C448B3">
        <w:rPr>
          <w:rFonts w:ascii="Arial" w:eastAsia="Times New Roman" w:hAnsi="Arial" w:cs="Arial"/>
          <w:sz w:val="24"/>
          <w:szCs w:val="24"/>
          <w:lang w:eastAsia="pt-BR"/>
        </w:rPr>
        <w:t> -  Aplicam-se aos trabalhos da comissão revi</w:t>
      </w:r>
      <w:r w:rsidRPr="00C448B3">
        <w:rPr>
          <w:rFonts w:ascii="Arial" w:eastAsia="Times New Roman" w:hAnsi="Arial" w:cs="Arial"/>
          <w:sz w:val="24"/>
          <w:szCs w:val="24"/>
          <w:lang w:eastAsia="pt-BR"/>
        </w:rPr>
        <w:softHyphen/>
        <w:t>sora, no que couber, as normas e procedimentos próprios da comissão do processo disciplinar.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93</w:t>
      </w:r>
      <w:r w:rsidRPr="00C448B3">
        <w:rPr>
          <w:rFonts w:ascii="Arial" w:eastAsia="Times New Roman" w:hAnsi="Arial" w:cs="Arial"/>
          <w:sz w:val="24"/>
          <w:szCs w:val="24"/>
          <w:lang w:eastAsia="pt-BR"/>
        </w:rPr>
        <w:t> - O julgamento caberá a autoridade que apli</w:t>
      </w:r>
      <w:r w:rsidRPr="00C448B3">
        <w:rPr>
          <w:rFonts w:ascii="Arial" w:eastAsia="Times New Roman" w:hAnsi="Arial" w:cs="Arial"/>
          <w:sz w:val="24"/>
          <w:szCs w:val="24"/>
          <w:lang w:eastAsia="pt-BR"/>
        </w:rPr>
        <w:softHyphen/>
        <w:t>cou a penalidade, nos termos do Art. 53.</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O prazo para julgamento será de 20 (vinte) dias, contados do recebimento do processo, no curso do qual a autoridade julgadora poderá determinar diligências.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94</w:t>
      </w:r>
      <w:r w:rsidRPr="00C448B3">
        <w:rPr>
          <w:rFonts w:ascii="Arial" w:eastAsia="Times New Roman" w:hAnsi="Arial" w:cs="Arial"/>
          <w:sz w:val="24"/>
          <w:szCs w:val="24"/>
          <w:lang w:eastAsia="pt-BR"/>
        </w:rPr>
        <w:t> - Julgada procedente a revisão, será declara</w:t>
      </w:r>
      <w:r w:rsidRPr="00C448B3">
        <w:rPr>
          <w:rFonts w:ascii="Arial" w:eastAsia="Times New Roman" w:hAnsi="Arial" w:cs="Arial"/>
          <w:sz w:val="24"/>
          <w:szCs w:val="24"/>
          <w:lang w:eastAsia="pt-BR"/>
        </w:rPr>
        <w:softHyphen/>
        <w:t>da sem efeito a penalidade aplicada, restabelecendo-se todos os di</w:t>
      </w:r>
      <w:r w:rsidRPr="00C448B3">
        <w:rPr>
          <w:rFonts w:ascii="Arial" w:eastAsia="Times New Roman" w:hAnsi="Arial" w:cs="Arial"/>
          <w:sz w:val="24"/>
          <w:szCs w:val="24"/>
          <w:lang w:eastAsia="pt-BR"/>
        </w:rPr>
        <w:softHyphen/>
        <w:t>reitos do servidor, exceto em relação à destituição de cargo em co</w:t>
      </w:r>
      <w:r w:rsidRPr="00C448B3">
        <w:rPr>
          <w:rFonts w:ascii="Arial" w:eastAsia="Times New Roman" w:hAnsi="Arial" w:cs="Arial"/>
          <w:sz w:val="24"/>
          <w:szCs w:val="24"/>
          <w:lang w:eastAsia="pt-BR"/>
        </w:rPr>
        <w:softHyphen/>
        <w:t>missão, que será convertida em exoneração.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Da revisão do processo não po</w:t>
      </w:r>
      <w:r w:rsidRPr="00C448B3">
        <w:rPr>
          <w:rFonts w:ascii="Arial" w:eastAsia="Times New Roman" w:hAnsi="Arial" w:cs="Arial"/>
          <w:sz w:val="24"/>
          <w:szCs w:val="24"/>
          <w:lang w:eastAsia="pt-BR"/>
        </w:rPr>
        <w:softHyphen/>
        <w:t>derá resultar agravamento de penalidade.</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CAPÍTULO XVI</w:t>
      </w:r>
    </w:p>
    <w:p w:rsidR="00C448B3" w:rsidRPr="00C448B3" w:rsidRDefault="00C448B3" w:rsidP="00C448B3">
      <w:pPr>
        <w:spacing w:before="100" w:beforeAutospacing="1" w:after="100" w:afterAutospacing="1" w:line="240" w:lineRule="auto"/>
        <w:jc w:val="center"/>
        <w:outlineLvl w:val="5"/>
        <w:rPr>
          <w:rFonts w:ascii="Arial" w:eastAsia="Times New Roman" w:hAnsi="Arial" w:cs="Arial"/>
          <w:b/>
          <w:bCs/>
          <w:sz w:val="15"/>
          <w:szCs w:val="15"/>
          <w:lang w:eastAsia="pt-BR"/>
        </w:rPr>
      </w:pPr>
      <w:r w:rsidRPr="00C448B3">
        <w:rPr>
          <w:rFonts w:ascii="Arial" w:eastAsia="Times New Roman" w:hAnsi="Arial" w:cs="Arial"/>
          <w:b/>
          <w:bCs/>
          <w:sz w:val="24"/>
          <w:szCs w:val="24"/>
          <w:lang w:eastAsia="pt-BR"/>
        </w:rPr>
        <w:t>DAS DISPOSIÇÕES FINAIS E TRANSITÓRIAS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95</w:t>
      </w:r>
      <w:r w:rsidRPr="00C448B3">
        <w:rPr>
          <w:rFonts w:ascii="Arial" w:eastAsia="Times New Roman" w:hAnsi="Arial" w:cs="Arial"/>
          <w:sz w:val="24"/>
          <w:szCs w:val="24"/>
          <w:lang w:eastAsia="pt-BR"/>
        </w:rPr>
        <w:t> - A jornada de trabalho dos servidores dos serviços auxiliares do Ministério Público, será de 06 (seis) horas em turnos ininterruptos ou de 08 (oito) horas diárias em 02 (dois) turnos.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96</w:t>
      </w:r>
      <w:r w:rsidRPr="00C448B3">
        <w:rPr>
          <w:rFonts w:ascii="Arial" w:eastAsia="Times New Roman" w:hAnsi="Arial" w:cs="Arial"/>
          <w:sz w:val="24"/>
          <w:szCs w:val="24"/>
          <w:lang w:eastAsia="pt-BR"/>
        </w:rPr>
        <w:t> - Os servidores dos serviços auxiliares do Ministério Público responderão civil, administrativa e penalmente, quando for o caso, pelos danos que causarem ao erário, no exercí</w:t>
      </w:r>
      <w:r w:rsidRPr="00C448B3">
        <w:rPr>
          <w:rFonts w:ascii="Arial" w:eastAsia="Times New Roman" w:hAnsi="Arial" w:cs="Arial"/>
          <w:sz w:val="24"/>
          <w:szCs w:val="24"/>
          <w:lang w:eastAsia="pt-BR"/>
        </w:rPr>
        <w:softHyphen/>
        <w:t>cio de suas atividades ou em razão delas, ficando sujeitos a des</w:t>
      </w:r>
      <w:r w:rsidRPr="00C448B3">
        <w:rPr>
          <w:rFonts w:ascii="Arial" w:eastAsia="Times New Roman" w:hAnsi="Arial" w:cs="Arial"/>
          <w:sz w:val="24"/>
          <w:szCs w:val="24"/>
          <w:lang w:eastAsia="pt-BR"/>
        </w:rPr>
        <w:softHyphen/>
        <w:t>conto em folha destinado a reparação, observado o § 6º do Art. 37 da Constituição Federal.</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Parágrafo único</w:t>
      </w:r>
      <w:r w:rsidRPr="00C448B3">
        <w:rPr>
          <w:rFonts w:ascii="Arial" w:eastAsia="Times New Roman" w:hAnsi="Arial" w:cs="Arial"/>
          <w:sz w:val="24"/>
          <w:szCs w:val="24"/>
          <w:lang w:eastAsia="pt-BR"/>
        </w:rPr>
        <w:t> - Quando objeto de desconto em folha de pagamento, o reembolso de que trata este artigo não poderá ultrapassar, mensalmente, dez por cento (10%) da remuneração bruta do servidor.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97</w:t>
      </w:r>
      <w:r w:rsidRPr="00C448B3">
        <w:rPr>
          <w:rFonts w:ascii="Arial" w:eastAsia="Times New Roman" w:hAnsi="Arial" w:cs="Arial"/>
          <w:sz w:val="24"/>
          <w:szCs w:val="24"/>
          <w:lang w:eastAsia="pt-BR"/>
        </w:rPr>
        <w:t xml:space="preserve"> - A pensão decorrente de morte de servidor terá o valor da remuneração integral por ele percebida, quando na ativa, ou dos proventos integrais da aposentadoria, da qual metade se destinará ao cônjuge, companheiro ou companheira, estes desde que se enquadrem na definição da </w:t>
      </w:r>
      <w:r w:rsidRPr="00C448B3">
        <w:rPr>
          <w:rFonts w:ascii="Arial" w:eastAsia="Times New Roman" w:hAnsi="Arial" w:cs="Arial"/>
          <w:sz w:val="24"/>
          <w:szCs w:val="24"/>
          <w:lang w:eastAsia="pt-BR"/>
        </w:rPr>
        <w:lastRenderedPageBreak/>
        <w:t>legislação previdenciária esta</w:t>
      </w:r>
      <w:r w:rsidRPr="00C448B3">
        <w:rPr>
          <w:rFonts w:ascii="Arial" w:eastAsia="Times New Roman" w:hAnsi="Arial" w:cs="Arial"/>
          <w:sz w:val="24"/>
          <w:szCs w:val="24"/>
          <w:lang w:eastAsia="pt-BR"/>
        </w:rPr>
        <w:softHyphen/>
        <w:t>dual, a metade aos filhos, e será suportada pelo orçamento da Pro</w:t>
      </w:r>
      <w:r w:rsidRPr="00C448B3">
        <w:rPr>
          <w:rFonts w:ascii="Arial" w:eastAsia="Times New Roman" w:hAnsi="Arial" w:cs="Arial"/>
          <w:sz w:val="24"/>
          <w:szCs w:val="24"/>
          <w:lang w:eastAsia="pt-BR"/>
        </w:rPr>
        <w:softHyphen/>
        <w:t>curadoria Geral de Justiça enquanto não criado o sistema estadual de pensões e previdências.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1º</w:t>
      </w:r>
      <w:r w:rsidRPr="00C448B3">
        <w:rPr>
          <w:rFonts w:ascii="Arial" w:eastAsia="Times New Roman" w:hAnsi="Arial" w:cs="Arial"/>
          <w:sz w:val="24"/>
          <w:szCs w:val="24"/>
          <w:lang w:eastAsia="pt-BR"/>
        </w:rPr>
        <w:t> - Inexistindo filhos, o cônjuge, compa</w:t>
      </w:r>
      <w:r w:rsidRPr="00C448B3">
        <w:rPr>
          <w:rFonts w:ascii="Arial" w:eastAsia="Times New Roman" w:hAnsi="Arial" w:cs="Arial"/>
          <w:sz w:val="24"/>
          <w:szCs w:val="24"/>
          <w:lang w:eastAsia="pt-BR"/>
        </w:rPr>
        <w:softHyphen/>
        <w:t>nheiro ou companheira receberá integralmente a pensão;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2º</w:t>
      </w:r>
      <w:r w:rsidRPr="00C448B3">
        <w:rPr>
          <w:rFonts w:ascii="Arial" w:eastAsia="Times New Roman" w:hAnsi="Arial" w:cs="Arial"/>
          <w:sz w:val="24"/>
          <w:szCs w:val="24"/>
          <w:lang w:eastAsia="pt-BR"/>
        </w:rPr>
        <w:t> - Os filhos farão jús à pensão enquanto menores de vinte e um (21) anos, ou de vinte e cinco (25), se uni</w:t>
      </w:r>
      <w:r w:rsidRPr="00C448B3">
        <w:rPr>
          <w:rFonts w:ascii="Arial" w:eastAsia="Times New Roman" w:hAnsi="Arial" w:cs="Arial"/>
          <w:sz w:val="24"/>
          <w:szCs w:val="24"/>
          <w:lang w:eastAsia="pt-BR"/>
        </w:rPr>
        <w:softHyphen/>
        <w:t>versitários;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3º</w:t>
      </w:r>
      <w:r w:rsidRPr="00C448B3">
        <w:rPr>
          <w:rFonts w:ascii="Arial" w:eastAsia="Times New Roman" w:hAnsi="Arial" w:cs="Arial"/>
          <w:sz w:val="24"/>
          <w:szCs w:val="24"/>
          <w:lang w:eastAsia="pt-BR"/>
        </w:rPr>
        <w:t> - Os filhos incapazes terão direito à pen</w:t>
      </w:r>
      <w:r w:rsidRPr="00C448B3">
        <w:rPr>
          <w:rFonts w:ascii="Arial" w:eastAsia="Times New Roman" w:hAnsi="Arial" w:cs="Arial"/>
          <w:sz w:val="24"/>
          <w:szCs w:val="24"/>
          <w:lang w:eastAsia="pt-BR"/>
        </w:rPr>
        <w:softHyphen/>
        <w:t>são enquanto não cessar a incapacidade, independentemente da idade;</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4º</w:t>
      </w:r>
      <w:r w:rsidRPr="00C448B3">
        <w:rPr>
          <w:rFonts w:ascii="Arial" w:eastAsia="Times New Roman" w:hAnsi="Arial" w:cs="Arial"/>
          <w:sz w:val="24"/>
          <w:szCs w:val="24"/>
          <w:lang w:eastAsia="pt-BR"/>
        </w:rPr>
        <w:t> - Na hipótese de existir mais de um (01) filho, o percentual destinado à prole será rateada entre eles, em parcelas iguais;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5º</w:t>
      </w:r>
      <w:r w:rsidRPr="00C448B3">
        <w:rPr>
          <w:rFonts w:ascii="Arial" w:eastAsia="Times New Roman" w:hAnsi="Arial" w:cs="Arial"/>
          <w:sz w:val="24"/>
          <w:szCs w:val="24"/>
          <w:lang w:eastAsia="pt-BR"/>
        </w:rPr>
        <w:t> -  À medida em que forem os filhos perdendo direito à pensão, suas parcelas serão revertidas em favor dos res</w:t>
      </w:r>
      <w:r w:rsidRPr="00C448B3">
        <w:rPr>
          <w:rFonts w:ascii="Arial" w:eastAsia="Times New Roman" w:hAnsi="Arial" w:cs="Arial"/>
          <w:sz w:val="24"/>
          <w:szCs w:val="24"/>
          <w:lang w:eastAsia="pt-BR"/>
        </w:rPr>
        <w:softHyphen/>
        <w:t>tantes, em partes iguais, e, inexistindo estes, em favor do cônju</w:t>
      </w:r>
      <w:r w:rsidRPr="00C448B3">
        <w:rPr>
          <w:rFonts w:ascii="Arial" w:eastAsia="Times New Roman" w:hAnsi="Arial" w:cs="Arial"/>
          <w:sz w:val="24"/>
          <w:szCs w:val="24"/>
          <w:lang w:eastAsia="pt-BR"/>
        </w:rPr>
        <w:softHyphen/>
        <w:t>ge, companheiro ou companheira do falecido ou falecida, conforme o caso;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6º</w:t>
      </w:r>
      <w:r w:rsidRPr="00C448B3">
        <w:rPr>
          <w:rFonts w:ascii="Arial" w:eastAsia="Times New Roman" w:hAnsi="Arial" w:cs="Arial"/>
          <w:sz w:val="24"/>
          <w:szCs w:val="24"/>
          <w:lang w:eastAsia="pt-BR"/>
        </w:rPr>
        <w:t> -  Falecendo o cônjuge, companheiro ou com</w:t>
      </w:r>
      <w:r w:rsidRPr="00C448B3">
        <w:rPr>
          <w:rFonts w:ascii="Arial" w:eastAsia="Times New Roman" w:hAnsi="Arial" w:cs="Arial"/>
          <w:sz w:val="24"/>
          <w:szCs w:val="24"/>
          <w:lang w:eastAsia="pt-BR"/>
        </w:rPr>
        <w:softHyphen/>
        <w:t>panheira, sua parcela da pensão será revertida em favor dos filhos do falecido ou falecida, em partes iguais;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 7º</w:t>
      </w:r>
      <w:r w:rsidRPr="00C448B3">
        <w:rPr>
          <w:rFonts w:ascii="Arial" w:eastAsia="Times New Roman" w:hAnsi="Arial" w:cs="Arial"/>
          <w:sz w:val="24"/>
          <w:szCs w:val="24"/>
          <w:lang w:eastAsia="pt-BR"/>
        </w:rPr>
        <w:t> - Não existindo cônjuge, companheiro ou companheira à data do falecimento, a pensão será destinada inte</w:t>
      </w:r>
      <w:r w:rsidRPr="00C448B3">
        <w:rPr>
          <w:rFonts w:ascii="Arial" w:eastAsia="Times New Roman" w:hAnsi="Arial" w:cs="Arial"/>
          <w:sz w:val="24"/>
          <w:szCs w:val="24"/>
          <w:lang w:eastAsia="pt-BR"/>
        </w:rPr>
        <w:softHyphen/>
        <w:t>gralmente aos filhos, ou, na ausência destes, a outros dependentes do falecido ou falecida, assim reconhecidos em lei.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98</w:t>
      </w:r>
      <w:r w:rsidRPr="00C448B3">
        <w:rPr>
          <w:rFonts w:ascii="Arial" w:eastAsia="Times New Roman" w:hAnsi="Arial" w:cs="Arial"/>
          <w:sz w:val="24"/>
          <w:szCs w:val="24"/>
          <w:lang w:eastAsia="pt-BR"/>
        </w:rPr>
        <w:t> - Os servidores do Ministério Público terão direito às remunerações especificadas nas tabelas do Anexo IV, que serão corrigidas automaticamente pelos mesmos índices e na mesma época dos reajustes concedidos aos servidores do Poder Executivo.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99</w:t>
      </w:r>
      <w:r w:rsidRPr="00C448B3">
        <w:rPr>
          <w:rFonts w:ascii="Arial" w:eastAsia="Times New Roman" w:hAnsi="Arial" w:cs="Arial"/>
          <w:sz w:val="24"/>
          <w:szCs w:val="24"/>
          <w:lang w:eastAsia="pt-BR"/>
        </w:rPr>
        <w:t> - Os funcionários públicos cedidos ao Minis</w:t>
      </w:r>
      <w:r w:rsidRPr="00C448B3">
        <w:rPr>
          <w:rFonts w:ascii="Arial" w:eastAsia="Times New Roman" w:hAnsi="Arial" w:cs="Arial"/>
          <w:sz w:val="24"/>
          <w:szCs w:val="24"/>
          <w:lang w:eastAsia="pt-BR"/>
        </w:rPr>
        <w:softHyphen/>
        <w:t>tério Público, não ocupantes de cargo em comissão, poderão, à cri</w:t>
      </w:r>
      <w:r w:rsidRPr="00C448B3">
        <w:rPr>
          <w:rFonts w:ascii="Arial" w:eastAsia="Times New Roman" w:hAnsi="Arial" w:cs="Arial"/>
          <w:sz w:val="24"/>
          <w:szCs w:val="24"/>
          <w:lang w:eastAsia="pt-BR"/>
        </w:rPr>
        <w:softHyphen/>
        <w:t>tério do Procurador Geral de Justiça e em valores por ele fixados, receber gratificação, a qual não poderá ser superior a 50% (cin</w:t>
      </w:r>
      <w:r w:rsidRPr="00C448B3">
        <w:rPr>
          <w:rFonts w:ascii="Arial" w:eastAsia="Times New Roman" w:hAnsi="Arial" w:cs="Arial"/>
          <w:sz w:val="24"/>
          <w:szCs w:val="24"/>
          <w:lang w:eastAsia="pt-BR"/>
        </w:rPr>
        <w:softHyphen/>
        <w:t>qüenta por cento) da remuneração do servidor.</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100 </w:t>
      </w:r>
      <w:r w:rsidRPr="00C448B3">
        <w:rPr>
          <w:rFonts w:ascii="Arial" w:eastAsia="Times New Roman" w:hAnsi="Arial" w:cs="Arial"/>
          <w:sz w:val="24"/>
          <w:szCs w:val="24"/>
          <w:lang w:eastAsia="pt-BR"/>
        </w:rPr>
        <w:t>- Vetado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101 </w:t>
      </w:r>
      <w:r w:rsidRPr="00C448B3">
        <w:rPr>
          <w:rFonts w:ascii="Arial" w:eastAsia="Times New Roman" w:hAnsi="Arial" w:cs="Arial"/>
          <w:sz w:val="24"/>
          <w:szCs w:val="24"/>
          <w:lang w:eastAsia="pt-BR"/>
        </w:rPr>
        <w:t>- Vetado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102</w:t>
      </w:r>
      <w:r w:rsidRPr="00C448B3">
        <w:rPr>
          <w:rFonts w:ascii="Arial" w:eastAsia="Times New Roman" w:hAnsi="Arial" w:cs="Arial"/>
          <w:sz w:val="24"/>
          <w:szCs w:val="24"/>
          <w:lang w:eastAsia="pt-BR"/>
        </w:rPr>
        <w:t> - Ficam criados, nos Serviços Auxiliares do Ministério Público, com subordinação direta à Secretaria Geral, os seguintes Departamentos: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a) Departamento de Orçamento e Finanças, com</w:t>
      </w:r>
      <w:r w:rsidRPr="00C448B3">
        <w:rPr>
          <w:rFonts w:ascii="Arial" w:eastAsia="Times New Roman" w:hAnsi="Arial" w:cs="Arial"/>
          <w:sz w:val="24"/>
          <w:szCs w:val="24"/>
          <w:lang w:eastAsia="pt-BR"/>
        </w:rPr>
        <w:softHyphen/>
        <w:t>preendendo as Divisões de Contabilidade e Finanças;</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lastRenderedPageBreak/>
        <w:t>b) Departamento de Informática, compreendendo as Divisões de Desenvolvimento, Produção e Tecnologia;</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c) Departamento de Recursos Humanos, compre</w:t>
      </w:r>
      <w:r w:rsidRPr="00C448B3">
        <w:rPr>
          <w:rFonts w:ascii="Arial" w:eastAsia="Times New Roman" w:hAnsi="Arial" w:cs="Arial"/>
          <w:sz w:val="24"/>
          <w:szCs w:val="24"/>
          <w:lang w:eastAsia="pt-BR"/>
        </w:rPr>
        <w:softHyphen/>
        <w:t>endendo as Divisões de Cadastro e Legislação, Pagamento e Seleção e Aperfeiçoamento;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d) Departamento de Apoio Administrativo, com</w:t>
      </w:r>
      <w:r w:rsidRPr="00C448B3">
        <w:rPr>
          <w:rFonts w:ascii="Arial" w:eastAsia="Times New Roman" w:hAnsi="Arial" w:cs="Arial"/>
          <w:sz w:val="24"/>
          <w:szCs w:val="24"/>
          <w:lang w:eastAsia="pt-BR"/>
        </w:rPr>
        <w:softHyphen/>
        <w:t>preendendo as Divisões de Material e Patrimônio, Serviços Gerais e Documentação.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103</w:t>
      </w:r>
      <w:r w:rsidRPr="00C448B3">
        <w:rPr>
          <w:rFonts w:ascii="Arial" w:eastAsia="Times New Roman" w:hAnsi="Arial" w:cs="Arial"/>
          <w:sz w:val="24"/>
          <w:szCs w:val="24"/>
          <w:lang w:eastAsia="pt-BR"/>
        </w:rPr>
        <w:t> - O Procurador Geral de Justiça baixará as normas complementares a esta Lei.</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104</w:t>
      </w:r>
      <w:r w:rsidRPr="00C448B3">
        <w:rPr>
          <w:rFonts w:ascii="Arial" w:eastAsia="Times New Roman" w:hAnsi="Arial" w:cs="Arial"/>
          <w:sz w:val="24"/>
          <w:szCs w:val="24"/>
          <w:lang w:eastAsia="pt-BR"/>
        </w:rPr>
        <w:t> - As despesas com a execução desta Lei cor</w:t>
      </w:r>
      <w:r w:rsidRPr="00C448B3">
        <w:rPr>
          <w:rFonts w:ascii="Arial" w:eastAsia="Times New Roman" w:hAnsi="Arial" w:cs="Arial"/>
          <w:sz w:val="24"/>
          <w:szCs w:val="24"/>
          <w:lang w:eastAsia="pt-BR"/>
        </w:rPr>
        <w:softHyphen/>
        <w:t>rerão à conta das dotações próprias, consignadas no orçamento do Ministério Público do Estado.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105</w:t>
      </w:r>
      <w:r w:rsidRPr="00C448B3">
        <w:rPr>
          <w:rFonts w:ascii="Arial" w:eastAsia="Times New Roman" w:hAnsi="Arial" w:cs="Arial"/>
          <w:sz w:val="24"/>
          <w:szCs w:val="24"/>
          <w:lang w:eastAsia="pt-BR"/>
        </w:rPr>
        <w:t> - Esta Lei entrará em vigor na data de sua publicação, com efeitos retroativos a 1º de novembro de 1992.</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 o art. 105 foi alterado pela Lei nº. 0043, de 21.12.1992.</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b/>
          <w:bCs/>
          <w:sz w:val="24"/>
          <w:szCs w:val="24"/>
          <w:lang w:eastAsia="pt-BR"/>
        </w:rPr>
        <w:t>Art.</w:t>
      </w:r>
      <w:r w:rsidRPr="00C448B3">
        <w:rPr>
          <w:rFonts w:ascii="Arial" w:eastAsia="Times New Roman" w:hAnsi="Arial" w:cs="Arial"/>
          <w:sz w:val="24"/>
          <w:szCs w:val="24"/>
          <w:lang w:eastAsia="pt-BR"/>
        </w:rPr>
        <w:t> </w:t>
      </w:r>
      <w:r w:rsidRPr="00C448B3">
        <w:rPr>
          <w:rFonts w:ascii="Arial" w:eastAsia="Times New Roman" w:hAnsi="Arial" w:cs="Arial"/>
          <w:b/>
          <w:bCs/>
          <w:sz w:val="24"/>
          <w:szCs w:val="24"/>
          <w:lang w:eastAsia="pt-BR"/>
        </w:rPr>
        <w:t>106 </w:t>
      </w:r>
      <w:r w:rsidRPr="00C448B3">
        <w:rPr>
          <w:rFonts w:ascii="Arial" w:eastAsia="Times New Roman" w:hAnsi="Arial" w:cs="Arial"/>
          <w:sz w:val="24"/>
          <w:szCs w:val="24"/>
          <w:lang w:eastAsia="pt-BR"/>
        </w:rPr>
        <w:t>- Revogam-se as disposições em contrário.</w:t>
      </w:r>
    </w:p>
    <w:p w:rsidR="00C448B3" w:rsidRPr="00C448B3" w:rsidRDefault="00C448B3" w:rsidP="00C448B3">
      <w:pPr>
        <w:spacing w:before="100" w:beforeAutospacing="1" w:after="100" w:afterAutospacing="1" w:line="240" w:lineRule="auto"/>
        <w:jc w:val="both"/>
        <w:rPr>
          <w:rFonts w:ascii="Arial" w:eastAsia="Times New Roman" w:hAnsi="Arial" w:cs="Arial"/>
          <w:sz w:val="24"/>
          <w:szCs w:val="24"/>
          <w:lang w:eastAsia="pt-BR"/>
        </w:rPr>
      </w:pPr>
      <w:r w:rsidRPr="00C448B3">
        <w:rPr>
          <w:rFonts w:ascii="Arial" w:eastAsia="Times New Roman" w:hAnsi="Arial" w:cs="Arial"/>
          <w:sz w:val="24"/>
          <w:szCs w:val="24"/>
          <w:lang w:eastAsia="pt-BR"/>
        </w:rPr>
        <w:t>** o art. 106 foi alterado pela Lei nº. 0043, de 21.12.1992.</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sz w:val="24"/>
          <w:szCs w:val="24"/>
          <w:lang w:eastAsia="pt-BR"/>
        </w:rPr>
        <w:t>Macapá - AP, 27 de novembro de 1992</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ANNÍBAL BARCELLOS</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Governador</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ANEXO 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TABELA DE GRUPO DE ATIVIDADE DE CONFIANÇA</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GRUPO: DIREÇÃO SUPERIOR – CDSP. 101 – CARGOS EM COMISSÃO</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08"/>
        <w:gridCol w:w="3972"/>
        <w:gridCol w:w="1128"/>
        <w:gridCol w:w="1604"/>
      </w:tblGrid>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CÓDIGO</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  E   N  O   M  I  N  A  Ç  Ã  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QUANTIDADE</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101.4</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Secretário Geral de Administração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CDSM – 03</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01</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101.3</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Diretor de Departamento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CDSM – 02</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101.2</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Diretor da Promotoria de Macapá</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CDSM – 02</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01</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101.1</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Chefe de Divisão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CDSM – 01</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11</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GRUPO: ASSESSORAMENTO SUPERIOR – CAS 102 – CARGOS EM COMISSÃO</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08"/>
        <w:gridCol w:w="3972"/>
        <w:gridCol w:w="1128"/>
        <w:gridCol w:w="1604"/>
      </w:tblGrid>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CÓDIGO</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  E   N  O   M  I  N  A  Ç  Ã  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QUANTIDADE</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102.4</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Assessor Especial I</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CAS – 03</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102.3</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Assessor Especial II</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CAS – 02</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102.2</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Assessor Jurídico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CAS – 02</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102.1</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Assessor de Comunicação Social</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CAS – 01</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01</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GRUPO: ASSESSORAMENTO INTERMEDIÁRIO – CAI 103 – CARGOS EM COMISSÃO</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08"/>
        <w:gridCol w:w="3972"/>
        <w:gridCol w:w="1128"/>
        <w:gridCol w:w="1604"/>
      </w:tblGrid>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CÓDIGO</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  E   N  O   M  I  N  A  Ç  Ã  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QUANTIDADE</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103.5</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Chefe de Gabinete</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CAI – 02</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103.4</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Oficial de Gabinete</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CAI – 01</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103.3</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Secretária</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CAI – 01</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103.2</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103.1</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Ajudante de Ordem</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Motorista</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CAI – 01</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CAI – 01</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GRUPO: FUNÇÃO GRATIFICADA – FG 200</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56"/>
        <w:gridCol w:w="3972"/>
        <w:gridCol w:w="1128"/>
        <w:gridCol w:w="1604"/>
      </w:tblGrid>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CÓDIGO</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  E   N  O   M  I  N  A  Ç  Ã  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QUANTIDADE</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FG.200.4</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Chefe de Cartório</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 – 03</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FG.200.3</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Secretária</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 – 02</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05</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FG.200.2</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Operador de Terminal de Computador</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 – 02</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FG.200.1</w:t>
            </w:r>
          </w:p>
        </w:tc>
        <w:tc>
          <w:tcPr>
            <w:tcW w:w="39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Motorista</w:t>
            </w:r>
          </w:p>
        </w:tc>
        <w:tc>
          <w:tcPr>
            <w:tcW w:w="112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 – 01</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20</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ANEXO 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TABELA DE GRUPO DE ATIVIDADES PERMANENTES</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GRUPO: ATIVIDADES NÍVEL SUPERIOR – NS 300</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 Todas as Categorias terão 04 (quatro) Classes: A, B, C e Especial</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56"/>
        <w:gridCol w:w="3744"/>
        <w:gridCol w:w="1356"/>
        <w:gridCol w:w="1604"/>
      </w:tblGrid>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CÓDIGO</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  E   N  O   M  I  N  A  Ç  Ã  O</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QUANTIDADE</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NS.301</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Administrador</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NS-04 à NS-16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NS.302</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Economista</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NS-04 à NS-16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NS.303</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Contador</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NS-04 à NS-16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NS.304</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NS.305</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NS.306</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NS.307</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NS.308</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Biblioteconomista</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Sociólogo</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Assistente Social</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Psicólogo</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Analista de Sistemas</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NS-04 à NS-16</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NS-04 à NS-16</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NS-06 à NS-16</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NS-06 à NS-16</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NS-08 à NS-16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02</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02</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lastRenderedPageBreak/>
        <w:t>GRUPO: ATIVIDADES NÍVEL INTERMEDIÁRIO – NI 4 00</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56"/>
        <w:gridCol w:w="3744"/>
        <w:gridCol w:w="1356"/>
        <w:gridCol w:w="1604"/>
      </w:tblGrid>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CÓDIGO</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  E   N  O   M  I  N  A  Ç  Ã  O</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QUANTIDADE</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NI.401</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Digitador</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NI-01 à NI-16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08</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NI.402</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Técnico em Arquivo</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NI-04 à NI-16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NI.403</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Técnico em Contabilidade</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NI-04 à NI-16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NI.404</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NI.405</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Operador de Computador</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Programador</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NI-04 à NI-16</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NI-08 à NI-16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GRUPO: ATIVIDADES NÍVEL AUXILIAR – NA  500</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56"/>
        <w:gridCol w:w="3744"/>
        <w:gridCol w:w="1356"/>
        <w:gridCol w:w="1604"/>
      </w:tblGrid>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CÓDIGO</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D  E   N  O   M  I  N  A  Ç  Ã  O</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QUANTIDADE</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NA.501</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Auxiliar Operacional de Serviços Gerais</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NA-01 à NA-16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20</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NA.502</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Motorista</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NA-02 à NA-16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20</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NA.503</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Telefonista</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NA-02 à NA-16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20</w:t>
            </w:r>
          </w:p>
        </w:tc>
      </w:tr>
      <w:tr w:rsidR="00C448B3" w:rsidRPr="00C448B3" w:rsidTr="00C448B3">
        <w:trPr>
          <w:tblCellSpacing w:w="0" w:type="dxa"/>
        </w:trPr>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NA.504</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NA.505</w:t>
            </w:r>
          </w:p>
        </w:tc>
        <w:tc>
          <w:tcPr>
            <w:tcW w:w="37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Datilografo</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Auxiliar Administrativo</w:t>
            </w:r>
          </w:p>
        </w:tc>
        <w:tc>
          <w:tcPr>
            <w:tcW w:w="13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NA-02 à NA-16</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NA-04 à NA-16</w:t>
            </w:r>
          </w:p>
        </w:tc>
        <w:tc>
          <w:tcPr>
            <w:tcW w:w="141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ANEXO III</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TABELA DE CARGOS E  CARREIRAS: GRUPO DE NÍVEL SUPERIOR</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248"/>
        <w:gridCol w:w="1704"/>
        <w:gridCol w:w="1872"/>
      </w:tblGrid>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CATEGORIA FUNCIONAL</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CLASSE</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REFERÊNCIA</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1 – Atividades de Nível Superior  - KD - NS</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04  à  NS – 07</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1.1 – Administrador</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06  à  NS – 11</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1.2 – Economista</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1.3 – Contador</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12  à  NS – 14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1.4 – Biblioteconomista</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1.5 – Sociólogo</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15  à  NS – 16</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06  à  NS – 09</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1.6 – Assistente Social</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1.7 – Psicólogo</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10 à  NS – 12</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13  à  NS – 14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15  à  NS – 16</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06  à  NS – 10</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1.8 – Analista de Sistemas</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11  à  NS – 12</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13  à  NS – 14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NS – 15  à  NS – 16</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GRUPO NÍVEL INTERMEDIÁRIO</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248"/>
        <w:gridCol w:w="1704"/>
        <w:gridCol w:w="1872"/>
      </w:tblGrid>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CATEGORIA FUNCIONAL</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CLASSE</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REFERÊNCIA</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 – Atividades de Nível Intermediário  - MP - NI</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01  à  NI – 04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05  à  NI – 08</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2.1 – Digitador</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09  à  NI – 12</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13  à  NI – 16</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04  à  NI – 07</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2.2 – Técnico em Contabilidade</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2.3 – Técnico em Arquivo</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08 à  NI – 11</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2.4 – Operador de Computador</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12  à  NI – 14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lastRenderedPageBreak/>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15  à  NI – 16</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08  à  NI – 10</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2.5 – Programador de Computador</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11  à  NI – 12</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13  à  NI – 14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NI – 15  à  NI – 16</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GRUPO NÍVEL AUXILIAR</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248"/>
        <w:gridCol w:w="1704"/>
        <w:gridCol w:w="1872"/>
      </w:tblGrid>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CATEGORIA FUNCIONAL</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CLASSE</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REFERÊNCIA</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 – Atividades de Nível Auxiliar - MP - NA</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01  à  NA – 04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05  à  NA – 08</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3.1 – Auxiliar Operacional de Serviços Gerais</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09  à  NA – 12</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13  à  NA – 16</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02 à  NA – 05</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3.2 – Motorista</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3.3 – Telefonista</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06 à  NA – 10</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3.4 – Datilografo</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11  à  NA – 14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15  à  NA– 16</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A</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04  à  NA – 17</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3.5 – Auxiliar Administrativo</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B</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08  à  NA– 11</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12  à  NA – 14</w:t>
            </w:r>
          </w:p>
        </w:tc>
      </w:tr>
      <w:tr w:rsidR="00C448B3" w:rsidRPr="00C448B3" w:rsidTr="00C448B3">
        <w:trPr>
          <w:tblCellSpacing w:w="0" w:type="dxa"/>
        </w:trPr>
        <w:tc>
          <w:tcPr>
            <w:tcW w:w="424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Times New Roman" w:eastAsia="Times New Roman" w:hAnsi="Times New Roman" w:cs="Times New Roman"/>
                <w:sz w:val="24"/>
                <w:szCs w:val="24"/>
                <w:lang w:eastAsia="pt-BR"/>
              </w:rPr>
              <w:t> </w:t>
            </w:r>
          </w:p>
        </w:tc>
        <w:tc>
          <w:tcPr>
            <w:tcW w:w="17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ESPECIAL</w:t>
            </w:r>
          </w:p>
        </w:tc>
        <w:tc>
          <w:tcPr>
            <w:tcW w:w="187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NA – 15  à  NA – 16</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ANEXO IV</w:t>
      </w:r>
    </w:p>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TABELA DE REMUNERAÇÃO APLICÁVEL AOS CARGOS EFEITOS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644"/>
        <w:gridCol w:w="2778"/>
        <w:gridCol w:w="2544"/>
      </w:tblGrid>
      <w:tr w:rsidR="00C448B3" w:rsidRPr="00C448B3" w:rsidTr="00C448B3">
        <w:trPr>
          <w:tblCellSpacing w:w="0" w:type="dxa"/>
        </w:trPr>
        <w:tc>
          <w:tcPr>
            <w:tcW w:w="25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 SUPERIOR</w:t>
            </w:r>
          </w:p>
        </w:tc>
        <w:tc>
          <w:tcPr>
            <w:tcW w:w="272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 INTERMEDIÁRIO</w:t>
            </w:r>
          </w:p>
        </w:tc>
        <w:tc>
          <w:tcPr>
            <w:tcW w:w="25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NÍVEL AUXILIAR</w:t>
            </w:r>
          </w:p>
        </w:tc>
      </w:tr>
      <w:tr w:rsidR="00C448B3" w:rsidRPr="00C448B3" w:rsidTr="00C448B3">
        <w:trPr>
          <w:tblCellSpacing w:w="0" w:type="dxa"/>
        </w:trPr>
        <w:tc>
          <w:tcPr>
            <w:tcW w:w="2556"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xml:space="preserve">    </w:t>
            </w:r>
            <w:r w:rsidRPr="00C448B3">
              <w:rPr>
                <w:rFonts w:ascii="Arial" w:eastAsia="Times New Roman" w:hAnsi="Arial" w:cs="Arial"/>
                <w:sz w:val="24"/>
                <w:szCs w:val="24"/>
                <w:lang w:eastAsia="pt-BR"/>
              </w:rPr>
              <w:lastRenderedPageBreak/>
              <w:t>REFERÊNCIA                 Cr$</w:t>
            </w:r>
          </w:p>
        </w:tc>
        <w:tc>
          <w:tcPr>
            <w:tcW w:w="272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 xml:space="preserve">     </w:t>
            </w:r>
            <w:r w:rsidRPr="00C448B3">
              <w:rPr>
                <w:rFonts w:ascii="Arial" w:eastAsia="Times New Roman" w:hAnsi="Arial" w:cs="Arial"/>
                <w:sz w:val="24"/>
                <w:szCs w:val="24"/>
                <w:lang w:eastAsia="pt-BR"/>
              </w:rPr>
              <w:lastRenderedPageBreak/>
              <w:t>REFERÊNCIA                   Cr$</w:t>
            </w:r>
          </w:p>
        </w:tc>
        <w:tc>
          <w:tcPr>
            <w:tcW w:w="254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lastRenderedPageBreak/>
              <w:t xml:space="preserve">  REFERÊNCIA          </w:t>
            </w:r>
            <w:r w:rsidRPr="00C448B3">
              <w:rPr>
                <w:rFonts w:ascii="Arial" w:eastAsia="Times New Roman" w:hAnsi="Arial" w:cs="Arial"/>
                <w:sz w:val="24"/>
                <w:szCs w:val="24"/>
                <w:lang w:eastAsia="pt-BR"/>
              </w:rPr>
              <w:lastRenderedPageBreak/>
              <w:t>Cr$</w:t>
            </w:r>
          </w:p>
        </w:tc>
      </w:tr>
    </w:tbl>
    <w:p w:rsidR="00C448B3" w:rsidRPr="00C448B3" w:rsidRDefault="00C448B3" w:rsidP="00C448B3">
      <w:pPr>
        <w:spacing w:after="0" w:line="240" w:lineRule="auto"/>
        <w:rPr>
          <w:rFonts w:ascii="Arial" w:eastAsia="Times New Roman" w:hAnsi="Arial" w:cs="Arial"/>
          <w:vanish/>
          <w:sz w:val="24"/>
          <w:szCs w:val="24"/>
          <w:lang w:eastAsia="pt-BR"/>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08"/>
        <w:gridCol w:w="1432"/>
        <w:gridCol w:w="1308"/>
        <w:gridCol w:w="1432"/>
        <w:gridCol w:w="1308"/>
        <w:gridCol w:w="1432"/>
      </w:tblGrid>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01</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4.173.120,00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01</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3.245.760,00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01</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1.043.280,00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4.404.960,00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3.477.600,00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02</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1.275.120,00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03</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4.636.800,00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03</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3.709.440,00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03</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1.506.960,00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4.868.640,00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3.941.280,00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04</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1.738.800,00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05</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5.100.480,00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05</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4.115.158,00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05</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1.912.680,00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06</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5.332.320,00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06</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4.289.040,00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06</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2.086.560,00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07</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5.564.160,00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07</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4.462.920,00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07</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2.260.440,00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08</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5.796.000,00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08</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4.636.800,00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08</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2.434.430,00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09</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6.027.840,00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09</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4.810.680,00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09</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2.608.200,00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6.255.680,00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4.984.560,00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2.782.080,00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11</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6.491.520,00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11</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5.158.440,00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11</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2.955.960,00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12</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6.723.360,00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12</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5.332.320,00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12</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3.131.520,00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13</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6.995.200,00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13</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5.448.240,00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13</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3.303.720,00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14</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7.187.040,00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14</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5.564.160,00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14</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3.477.600,00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15</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7.418.880,00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15</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5.680.080,00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15</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3.651.480,00</w:t>
            </w:r>
          </w:p>
        </w:tc>
      </w:tr>
      <w:tr w:rsidR="00C448B3" w:rsidRPr="00C448B3" w:rsidTr="00C448B3">
        <w:trPr>
          <w:tblCellSpacing w:w="0" w:type="dxa"/>
        </w:trPr>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16</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7.650.720,00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16</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5.796.000,00</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16</w:t>
            </w:r>
          </w:p>
        </w:tc>
        <w:tc>
          <w:tcPr>
            <w:tcW w:w="1308"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3.925.360,00</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TABELA REMUNERAÇÃO APLICÁVEL AOS CARGOS EM COMISSÃO</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604"/>
        <w:gridCol w:w="2604"/>
        <w:gridCol w:w="2604"/>
      </w:tblGrid>
      <w:tr w:rsidR="00C448B3" w:rsidRPr="00C448B3" w:rsidTr="00C448B3">
        <w:trPr>
          <w:tblCellSpacing w:w="0" w:type="dxa"/>
        </w:trPr>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REFERÊNCIA</w:t>
            </w:r>
          </w:p>
        </w:tc>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VENCIMENTOS</w:t>
            </w:r>
          </w:p>
        </w:tc>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REPRESENTAÇÕES</w:t>
            </w:r>
          </w:p>
        </w:tc>
      </w:tr>
      <w:tr w:rsidR="00C448B3" w:rsidRPr="00C448B3" w:rsidTr="00C448B3">
        <w:trPr>
          <w:tblCellSpacing w:w="0" w:type="dxa"/>
        </w:trPr>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CDSM-1</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CDSM-2</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CDSM-3</w:t>
            </w:r>
          </w:p>
        </w:tc>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3.825.573,00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7.266.081,00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8.501.273,00</w:t>
            </w:r>
          </w:p>
        </w:tc>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80%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90%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100%</w:t>
            </w:r>
          </w:p>
        </w:tc>
      </w:tr>
      <w:tr w:rsidR="00C448B3" w:rsidRPr="00C448B3" w:rsidTr="00C448B3">
        <w:trPr>
          <w:tblCellSpacing w:w="0" w:type="dxa"/>
        </w:trPr>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CAS-1</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CAS-2</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CAS-3</w:t>
            </w:r>
          </w:p>
        </w:tc>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3.825.573,00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4.449.112,00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5.394.116,00</w:t>
            </w:r>
          </w:p>
        </w:tc>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70%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80%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80%</w:t>
            </w:r>
          </w:p>
        </w:tc>
      </w:tr>
      <w:tr w:rsidR="00C448B3" w:rsidRPr="00C448B3" w:rsidTr="00C448B3">
        <w:trPr>
          <w:tblCellSpacing w:w="0" w:type="dxa"/>
        </w:trPr>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CAI-1</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CAI-2</w:t>
            </w:r>
          </w:p>
        </w:tc>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2.975.330,00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3.557.191,00</w:t>
            </w:r>
          </w:p>
        </w:tc>
        <w:tc>
          <w:tcPr>
            <w:tcW w:w="2604"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60%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70%</w:t>
            </w:r>
          </w:p>
        </w:tc>
      </w:tr>
    </w:tbl>
    <w:p w:rsidR="00C448B3" w:rsidRPr="00C448B3" w:rsidRDefault="00C448B3" w:rsidP="00C448B3">
      <w:pPr>
        <w:spacing w:before="100" w:beforeAutospacing="1" w:after="100" w:afterAutospacing="1" w:line="240" w:lineRule="auto"/>
        <w:jc w:val="center"/>
        <w:rPr>
          <w:rFonts w:ascii="Arial" w:eastAsia="Times New Roman" w:hAnsi="Arial" w:cs="Arial"/>
          <w:sz w:val="24"/>
          <w:szCs w:val="24"/>
          <w:lang w:eastAsia="pt-BR"/>
        </w:rPr>
      </w:pPr>
      <w:r w:rsidRPr="00C448B3">
        <w:rPr>
          <w:rFonts w:ascii="Arial" w:eastAsia="Times New Roman" w:hAnsi="Arial" w:cs="Arial"/>
          <w:b/>
          <w:bCs/>
          <w:sz w:val="24"/>
          <w:szCs w:val="24"/>
          <w:lang w:eastAsia="pt-BR"/>
        </w:rPr>
        <w:t>TABELA DE REMUNERAÇÃO APLICÁVEL AS FUNÇÕES GRATIFICADAS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852"/>
        <w:gridCol w:w="3852"/>
      </w:tblGrid>
      <w:tr w:rsidR="00C448B3" w:rsidRPr="00C448B3" w:rsidTr="00C448B3">
        <w:trPr>
          <w:tblCellSpacing w:w="0" w:type="dxa"/>
        </w:trPr>
        <w:tc>
          <w:tcPr>
            <w:tcW w:w="385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REFERÊNCIA</w:t>
            </w:r>
          </w:p>
        </w:tc>
        <w:tc>
          <w:tcPr>
            <w:tcW w:w="385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 GRATIFICAÇÃO</w:t>
            </w:r>
          </w:p>
        </w:tc>
      </w:tr>
      <w:tr w:rsidR="00C448B3" w:rsidRPr="00C448B3" w:rsidTr="00C448B3">
        <w:trPr>
          <w:tblCellSpacing w:w="0" w:type="dxa"/>
        </w:trPr>
        <w:tc>
          <w:tcPr>
            <w:tcW w:w="385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FG-1</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FG-2</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FG-3</w:t>
            </w:r>
          </w:p>
        </w:tc>
        <w:tc>
          <w:tcPr>
            <w:tcW w:w="3852" w:type="dxa"/>
            <w:tcBorders>
              <w:top w:val="outset" w:sz="6" w:space="0" w:color="auto"/>
              <w:left w:val="outset" w:sz="6" w:space="0" w:color="auto"/>
              <w:bottom w:val="outset" w:sz="6" w:space="0" w:color="auto"/>
              <w:right w:val="outset" w:sz="6" w:space="0" w:color="auto"/>
            </w:tcBorders>
            <w:hideMark/>
          </w:tcPr>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30%</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35%</w:t>
            </w:r>
          </w:p>
          <w:p w:rsidR="00C448B3" w:rsidRPr="00C448B3" w:rsidRDefault="00C448B3" w:rsidP="00C448B3">
            <w:pPr>
              <w:spacing w:before="100" w:beforeAutospacing="1" w:after="100" w:afterAutospacing="1" w:line="240" w:lineRule="auto"/>
              <w:rPr>
                <w:rFonts w:ascii="Times New Roman" w:eastAsia="Times New Roman" w:hAnsi="Times New Roman" w:cs="Times New Roman"/>
                <w:sz w:val="24"/>
                <w:szCs w:val="24"/>
                <w:lang w:eastAsia="pt-BR"/>
              </w:rPr>
            </w:pPr>
            <w:r w:rsidRPr="00C448B3">
              <w:rPr>
                <w:rFonts w:ascii="Arial" w:eastAsia="Times New Roman" w:hAnsi="Arial" w:cs="Arial"/>
                <w:sz w:val="24"/>
                <w:szCs w:val="24"/>
                <w:lang w:eastAsia="pt-BR"/>
              </w:rPr>
              <w:t>40%</w:t>
            </w:r>
          </w:p>
        </w:tc>
      </w:tr>
    </w:tbl>
    <w:p w:rsidR="001A62FF" w:rsidRDefault="001A62FF"/>
    <w:sectPr w:rsidR="001A62FF" w:rsidSect="000A27B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spelling="clean" w:grammar="clean"/>
  <w:defaultTabStop w:val="708"/>
  <w:hyphenationZone w:val="425"/>
  <w:characterSpacingControl w:val="doNotCompress"/>
  <w:compat/>
  <w:rsids>
    <w:rsidRoot w:val="00C448B3"/>
    <w:rsid w:val="000A27B8"/>
    <w:rsid w:val="001A18AE"/>
    <w:rsid w:val="001A62FF"/>
    <w:rsid w:val="00C448B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7B8"/>
  </w:style>
  <w:style w:type="paragraph" w:styleId="Ttulo6">
    <w:name w:val="heading 6"/>
    <w:basedOn w:val="Normal"/>
    <w:link w:val="Ttulo6Char"/>
    <w:uiPriority w:val="9"/>
    <w:qFormat/>
    <w:rsid w:val="00C448B3"/>
    <w:pPr>
      <w:spacing w:before="100" w:beforeAutospacing="1" w:after="100" w:afterAutospacing="1" w:line="240" w:lineRule="auto"/>
      <w:outlineLvl w:val="5"/>
    </w:pPr>
    <w:rPr>
      <w:rFonts w:ascii="Times New Roman" w:eastAsia="Times New Roman" w:hAnsi="Times New Roman" w:cs="Times New Roman"/>
      <w:b/>
      <w:bCs/>
      <w:sz w:val="15"/>
      <w:szCs w:val="15"/>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uiPriority w:val="9"/>
    <w:rsid w:val="00C448B3"/>
    <w:rPr>
      <w:rFonts w:ascii="Times New Roman" w:eastAsia="Times New Roman" w:hAnsi="Times New Roman" w:cs="Times New Roman"/>
      <w:b/>
      <w:bCs/>
      <w:sz w:val="15"/>
      <w:szCs w:val="15"/>
      <w:lang w:eastAsia="pt-BR"/>
    </w:rPr>
  </w:style>
  <w:style w:type="paragraph" w:styleId="NormalWeb">
    <w:name w:val="Normal (Web)"/>
    <w:basedOn w:val="Normal"/>
    <w:uiPriority w:val="99"/>
    <w:unhideWhenUsed/>
    <w:rsid w:val="00C448B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C448B3"/>
    <w:rPr>
      <w:b/>
      <w:bCs/>
    </w:rPr>
  </w:style>
  <w:style w:type="character" w:customStyle="1" w:styleId="apple-converted-space">
    <w:name w:val="apple-converted-space"/>
    <w:basedOn w:val="Fontepargpadro"/>
    <w:rsid w:val="00C448B3"/>
  </w:style>
  <w:style w:type="character" w:styleId="nfase">
    <w:name w:val="Emphasis"/>
    <w:basedOn w:val="Fontepargpadro"/>
    <w:uiPriority w:val="20"/>
    <w:qFormat/>
    <w:rsid w:val="00C448B3"/>
    <w:rPr>
      <w:i/>
      <w:iCs/>
    </w:rPr>
  </w:style>
  <w:style w:type="paragraph" w:styleId="Textodebalo">
    <w:name w:val="Balloon Text"/>
    <w:basedOn w:val="Normal"/>
    <w:link w:val="TextodebaloChar"/>
    <w:uiPriority w:val="99"/>
    <w:semiHidden/>
    <w:unhideWhenUsed/>
    <w:rsid w:val="00C448B3"/>
    <w:pPr>
      <w:spacing w:after="0" w:line="240" w:lineRule="auto"/>
    </w:pPr>
    <w:rPr>
      <w:rFonts w:ascii="Arial" w:hAnsi="Arial" w:cs="Arial"/>
      <w:sz w:val="16"/>
      <w:szCs w:val="16"/>
    </w:rPr>
  </w:style>
  <w:style w:type="character" w:customStyle="1" w:styleId="TextodebaloChar">
    <w:name w:val="Texto de balão Char"/>
    <w:basedOn w:val="Fontepargpadro"/>
    <w:link w:val="Textodebalo"/>
    <w:uiPriority w:val="99"/>
    <w:semiHidden/>
    <w:rsid w:val="00C448B3"/>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C448B3"/>
    <w:pPr>
      <w:spacing w:before="100" w:beforeAutospacing="1" w:after="100" w:afterAutospacing="1" w:line="240" w:lineRule="auto"/>
      <w:outlineLvl w:val="5"/>
    </w:pPr>
    <w:rPr>
      <w:rFonts w:ascii="Times New Roman" w:eastAsia="Times New Roman" w:hAnsi="Times New Roman" w:cs="Times New Roman"/>
      <w:b/>
      <w:bCs/>
      <w:sz w:val="15"/>
      <w:szCs w:val="15"/>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C448B3"/>
    <w:rPr>
      <w:rFonts w:ascii="Times New Roman" w:eastAsia="Times New Roman" w:hAnsi="Times New Roman" w:cs="Times New Roman"/>
      <w:b/>
      <w:bCs/>
      <w:sz w:val="15"/>
      <w:szCs w:val="15"/>
      <w:lang w:eastAsia="pt-BR"/>
    </w:rPr>
  </w:style>
  <w:style w:type="paragraph" w:styleId="NormalWeb">
    <w:name w:val="Normal (Web)"/>
    <w:basedOn w:val="Normal"/>
    <w:uiPriority w:val="99"/>
    <w:unhideWhenUsed/>
    <w:rsid w:val="00C448B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Strong">
    <w:name w:val="Strong"/>
    <w:basedOn w:val="DefaultParagraphFont"/>
    <w:uiPriority w:val="22"/>
    <w:qFormat/>
    <w:rsid w:val="00C448B3"/>
    <w:rPr>
      <w:b/>
      <w:bCs/>
    </w:rPr>
  </w:style>
  <w:style w:type="character" w:customStyle="1" w:styleId="apple-converted-space">
    <w:name w:val="apple-converted-space"/>
    <w:basedOn w:val="DefaultParagraphFont"/>
    <w:rsid w:val="00C448B3"/>
  </w:style>
  <w:style w:type="character" w:styleId="Emphasis">
    <w:name w:val="Emphasis"/>
    <w:basedOn w:val="DefaultParagraphFont"/>
    <w:uiPriority w:val="20"/>
    <w:qFormat/>
    <w:rsid w:val="00C448B3"/>
    <w:rPr>
      <w:i/>
      <w:iCs/>
    </w:rPr>
  </w:style>
  <w:style w:type="paragraph" w:styleId="BalloonText">
    <w:name w:val="Balloon Text"/>
    <w:basedOn w:val="Normal"/>
    <w:link w:val="BalloonTextChar"/>
    <w:uiPriority w:val="99"/>
    <w:semiHidden/>
    <w:unhideWhenUsed/>
    <w:rsid w:val="00C448B3"/>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C448B3"/>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128739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7374</Words>
  <Characters>39824</Characters>
  <Application>Microsoft Office Word</Application>
  <DocSecurity>4</DocSecurity>
  <Lines>331</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Rezende</dc:creator>
  <cp:lastModifiedBy>carlene</cp:lastModifiedBy>
  <cp:revision>2</cp:revision>
  <cp:lastPrinted>2015-04-24T15:36:00Z</cp:lastPrinted>
  <dcterms:created xsi:type="dcterms:W3CDTF">2015-07-07T19:34:00Z</dcterms:created>
  <dcterms:modified xsi:type="dcterms:W3CDTF">2015-07-07T19:34:00Z</dcterms:modified>
</cp:coreProperties>
</file>